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32" w:rsidRDefault="00332D32" w:rsidP="00332D32">
      <w:pPr>
        <w:jc w:val="center"/>
        <w:rPr>
          <w:b/>
          <w:sz w:val="28"/>
          <w:szCs w:val="28"/>
        </w:rPr>
      </w:pPr>
      <w:r>
        <w:rPr>
          <w:b/>
          <w:sz w:val="28"/>
          <w:szCs w:val="28"/>
        </w:rPr>
        <w:t>Bearbeitungsleitfaden</w:t>
      </w:r>
      <w:r w:rsidR="002B72E2">
        <w:rPr>
          <w:b/>
          <w:sz w:val="28"/>
          <w:szCs w:val="28"/>
        </w:rPr>
        <w:t xml:space="preserve"> Stand 17.02.2016</w:t>
      </w:r>
      <w:bookmarkStart w:id="0" w:name="_GoBack"/>
      <w:bookmarkEnd w:id="0"/>
    </w:p>
    <w:tbl>
      <w:tblPr>
        <w:tblStyle w:val="Tabellenraster"/>
        <w:tblW w:w="0" w:type="auto"/>
        <w:tblLook w:val="04A0" w:firstRow="1" w:lastRow="0" w:firstColumn="1" w:lastColumn="0" w:noHBand="0" w:noVBand="1"/>
      </w:tblPr>
      <w:tblGrid>
        <w:gridCol w:w="9210"/>
      </w:tblGrid>
      <w:tr w:rsidR="00332D32" w:rsidTr="00605603">
        <w:tc>
          <w:tcPr>
            <w:tcW w:w="9210" w:type="dxa"/>
            <w:shd w:val="clear" w:color="auto" w:fill="DBE5F1" w:themeFill="accent1" w:themeFillTint="33"/>
          </w:tcPr>
          <w:p w:rsidR="00332D32" w:rsidRDefault="00332D32" w:rsidP="00605603">
            <w:pPr>
              <w:jc w:val="center"/>
              <w:rPr>
                <w:b/>
                <w:sz w:val="28"/>
                <w:szCs w:val="28"/>
              </w:rPr>
            </w:pPr>
          </w:p>
          <w:p w:rsidR="00332D32" w:rsidRDefault="00332D32" w:rsidP="00605603">
            <w:pPr>
              <w:jc w:val="center"/>
              <w:rPr>
                <w:b/>
                <w:sz w:val="28"/>
                <w:szCs w:val="28"/>
                <w:bdr w:val="single" w:sz="4" w:space="0" w:color="auto"/>
              </w:rPr>
            </w:pPr>
            <w:r w:rsidRPr="00BF1C06">
              <w:rPr>
                <w:b/>
                <w:sz w:val="28"/>
                <w:szCs w:val="28"/>
              </w:rPr>
              <w:t>Verfahren bei der Heranziehung zum Unterhalt</w:t>
            </w:r>
            <w:r>
              <w:rPr>
                <w:b/>
                <w:sz w:val="28"/>
                <w:szCs w:val="28"/>
                <w:bdr w:val="single" w:sz="4" w:space="0" w:color="auto"/>
              </w:rPr>
              <w:t xml:space="preserve">   </w:t>
            </w:r>
          </w:p>
          <w:p w:rsidR="00332D32" w:rsidRDefault="00332D32" w:rsidP="00605603">
            <w:pPr>
              <w:jc w:val="center"/>
              <w:rPr>
                <w:b/>
                <w:sz w:val="28"/>
                <w:szCs w:val="28"/>
              </w:rPr>
            </w:pPr>
            <w:r>
              <w:rPr>
                <w:b/>
                <w:sz w:val="28"/>
                <w:szCs w:val="28"/>
                <w:bdr w:val="single" w:sz="4" w:space="0" w:color="auto"/>
              </w:rPr>
              <w:t xml:space="preserve">                                   </w:t>
            </w:r>
          </w:p>
        </w:tc>
      </w:tr>
    </w:tbl>
    <w:p w:rsidR="00332D32" w:rsidRDefault="00332D32" w:rsidP="00332D32">
      <w:pPr>
        <w:spacing w:line="240" w:lineRule="auto"/>
        <w:ind w:left="1416" w:hanging="993"/>
        <w:rPr>
          <w:b/>
          <w:sz w:val="24"/>
          <w:szCs w:val="24"/>
          <w:u w:val="single"/>
        </w:rPr>
      </w:pPr>
    </w:p>
    <w:p w:rsidR="00332D32" w:rsidRPr="00A733D6" w:rsidRDefault="00332D32" w:rsidP="00332D32">
      <w:pPr>
        <w:spacing w:line="240" w:lineRule="auto"/>
        <w:ind w:left="1134" w:hanging="853"/>
        <w:jc w:val="both"/>
        <w:rPr>
          <w:b/>
          <w:sz w:val="24"/>
          <w:szCs w:val="24"/>
        </w:rPr>
      </w:pPr>
      <w:r w:rsidRPr="00A733D6">
        <w:rPr>
          <w:b/>
          <w:sz w:val="24"/>
          <w:szCs w:val="24"/>
          <w:u w:val="single"/>
        </w:rPr>
        <w:t>1. Teil:</w:t>
      </w:r>
      <w:r w:rsidRPr="00A733D6">
        <w:rPr>
          <w:b/>
          <w:sz w:val="24"/>
          <w:szCs w:val="24"/>
        </w:rPr>
        <w:t xml:space="preserve"> </w:t>
      </w:r>
      <w:r>
        <w:rPr>
          <w:b/>
          <w:sz w:val="24"/>
          <w:szCs w:val="24"/>
        </w:rPr>
        <w:tab/>
        <w:t>Allgemeine Voraussetzungen für den Übergang von UH-Ansprüchen dem Grunde nach und Durchsetzung des Auskunftsanspruchs gegenüber den UH-Pflichtigen</w:t>
      </w:r>
    </w:p>
    <w:tbl>
      <w:tblPr>
        <w:tblStyle w:val="Tabellenraster"/>
        <w:tblW w:w="10349" w:type="dxa"/>
        <w:tblInd w:w="-318" w:type="dxa"/>
        <w:tblLook w:val="04A0" w:firstRow="1" w:lastRow="0" w:firstColumn="1" w:lastColumn="0" w:noHBand="0" w:noVBand="1"/>
      </w:tblPr>
      <w:tblGrid>
        <w:gridCol w:w="705"/>
        <w:gridCol w:w="3636"/>
        <w:gridCol w:w="949"/>
        <w:gridCol w:w="5059"/>
      </w:tblGrid>
      <w:tr w:rsidR="00332D32" w:rsidTr="00605603">
        <w:tc>
          <w:tcPr>
            <w:tcW w:w="705" w:type="dxa"/>
          </w:tcPr>
          <w:p w:rsidR="00332D32" w:rsidRDefault="00332D32" w:rsidP="00605603"/>
        </w:tc>
        <w:tc>
          <w:tcPr>
            <w:tcW w:w="3636" w:type="dxa"/>
            <w:shd w:val="clear" w:color="auto" w:fill="D9D9D9" w:themeFill="background1" w:themeFillShade="D9"/>
          </w:tcPr>
          <w:p w:rsidR="00332D32" w:rsidRDefault="00332D32" w:rsidP="00605603">
            <w:pPr>
              <w:rPr>
                <w:b/>
              </w:rPr>
            </w:pPr>
            <w:r w:rsidRPr="00B74FFA">
              <w:rPr>
                <w:b/>
              </w:rPr>
              <w:t>Prüfungsschritte:</w:t>
            </w:r>
          </w:p>
          <w:p w:rsidR="00332D32" w:rsidRPr="00B74FFA" w:rsidRDefault="00332D32" w:rsidP="00605603">
            <w:pPr>
              <w:rPr>
                <w:b/>
              </w:rPr>
            </w:pPr>
          </w:p>
        </w:tc>
        <w:tc>
          <w:tcPr>
            <w:tcW w:w="949" w:type="dxa"/>
            <w:shd w:val="clear" w:color="auto" w:fill="D9D9D9" w:themeFill="background1" w:themeFillShade="D9"/>
          </w:tcPr>
          <w:p w:rsidR="00332D32" w:rsidRPr="00071DE6" w:rsidRDefault="00332D32" w:rsidP="00605603"/>
        </w:tc>
        <w:tc>
          <w:tcPr>
            <w:tcW w:w="5059" w:type="dxa"/>
            <w:shd w:val="clear" w:color="auto" w:fill="D9D9D9" w:themeFill="background1" w:themeFillShade="D9"/>
          </w:tcPr>
          <w:p w:rsidR="00332D32" w:rsidRPr="00B74FFA" w:rsidRDefault="00332D32" w:rsidP="00605603">
            <w:pPr>
              <w:rPr>
                <w:b/>
              </w:rPr>
            </w:pPr>
            <w:r w:rsidRPr="00B74FFA">
              <w:rPr>
                <w:b/>
              </w:rPr>
              <w:t>Handlungsschritte</w:t>
            </w:r>
          </w:p>
        </w:tc>
      </w:tr>
      <w:tr w:rsidR="00332D32" w:rsidTr="00605603">
        <w:trPr>
          <w:trHeight w:val="331"/>
        </w:trPr>
        <w:tc>
          <w:tcPr>
            <w:tcW w:w="705" w:type="dxa"/>
            <w:shd w:val="clear" w:color="auto" w:fill="EEECE1" w:themeFill="background2"/>
          </w:tcPr>
          <w:p w:rsidR="00332D32" w:rsidRDefault="00332D32" w:rsidP="00605603">
            <w:pPr>
              <w:rPr>
                <w:b/>
                <w:sz w:val="24"/>
                <w:szCs w:val="24"/>
              </w:rPr>
            </w:pPr>
            <w:r>
              <w:rPr>
                <w:b/>
                <w:sz w:val="24"/>
                <w:szCs w:val="24"/>
              </w:rPr>
              <w:t>1.</w:t>
            </w:r>
          </w:p>
        </w:tc>
        <w:tc>
          <w:tcPr>
            <w:tcW w:w="9644" w:type="dxa"/>
            <w:gridSpan w:val="3"/>
            <w:shd w:val="clear" w:color="auto" w:fill="EEECE1" w:themeFill="background2"/>
          </w:tcPr>
          <w:p w:rsidR="00332D32" w:rsidRPr="003406D1" w:rsidRDefault="00332D32" w:rsidP="00605603">
            <w:pPr>
              <w:jc w:val="center"/>
              <w:rPr>
                <w:b/>
                <w:sz w:val="24"/>
                <w:szCs w:val="24"/>
              </w:rPr>
            </w:pPr>
            <w:r>
              <w:rPr>
                <w:b/>
                <w:sz w:val="24"/>
                <w:szCs w:val="24"/>
              </w:rPr>
              <w:t>Hat der Sozialhilfeberechtigte nach § 94 SGB XII UH-pflichtige Angehörige</w:t>
            </w:r>
            <w:r w:rsidRPr="00256B9A">
              <w:rPr>
                <w:b/>
                <w:sz w:val="24"/>
                <w:szCs w:val="24"/>
              </w:rPr>
              <w:t>?</w:t>
            </w:r>
          </w:p>
        </w:tc>
      </w:tr>
      <w:tr w:rsidR="00332D32" w:rsidTr="00605603">
        <w:trPr>
          <w:trHeight w:val="1568"/>
        </w:trPr>
        <w:tc>
          <w:tcPr>
            <w:tcW w:w="705" w:type="dxa"/>
            <w:vMerge w:val="restart"/>
            <w:shd w:val="clear" w:color="auto" w:fill="FFFFFF" w:themeFill="background1"/>
          </w:tcPr>
          <w:p w:rsidR="00332D32" w:rsidRDefault="00332D32" w:rsidP="00605603">
            <w:pPr>
              <w:rPr>
                <w:b/>
                <w:sz w:val="24"/>
                <w:szCs w:val="24"/>
              </w:rPr>
            </w:pPr>
          </w:p>
        </w:tc>
        <w:tc>
          <w:tcPr>
            <w:tcW w:w="3636" w:type="dxa"/>
            <w:vMerge w:val="restart"/>
            <w:shd w:val="clear" w:color="auto" w:fill="FFFFFF" w:themeFill="background1"/>
          </w:tcPr>
          <w:p w:rsidR="00332D32" w:rsidRPr="008F7F4E" w:rsidRDefault="00332D32" w:rsidP="00605603">
            <w:r w:rsidRPr="008F7F4E">
              <w:t>Nach § 94 SGB XII ist ein Übergang von UH-Ansprüchen nur gegenüber folgenden UH-Pflichtigen in  folgender Rangfolge möglich</w:t>
            </w:r>
            <w:r w:rsidRPr="008F7F4E">
              <w:br/>
            </w:r>
            <w:r w:rsidRPr="008F7F4E">
              <w:rPr>
                <w:sz w:val="20"/>
                <w:szCs w:val="20"/>
              </w:rPr>
              <w:t>(sieh</w:t>
            </w:r>
            <w:r>
              <w:rPr>
                <w:sz w:val="20"/>
                <w:szCs w:val="20"/>
              </w:rPr>
              <w:t>e dazu Ziffer II.2.2 der AH zu § </w:t>
            </w:r>
            <w:r w:rsidRPr="008F7F4E">
              <w:rPr>
                <w:sz w:val="20"/>
                <w:szCs w:val="20"/>
              </w:rPr>
              <w:t>94</w:t>
            </w:r>
            <w:r>
              <w:rPr>
                <w:sz w:val="20"/>
                <w:szCs w:val="20"/>
              </w:rPr>
              <w:t> SGB </w:t>
            </w:r>
            <w:r w:rsidRPr="008F7F4E">
              <w:rPr>
                <w:sz w:val="20"/>
                <w:szCs w:val="20"/>
              </w:rPr>
              <w:t>XII)</w:t>
            </w:r>
            <w:r w:rsidRPr="008F7F4E">
              <w:t>:</w:t>
            </w:r>
          </w:p>
          <w:p w:rsidR="00332D32" w:rsidRPr="008F7F4E" w:rsidRDefault="00332D32" w:rsidP="00605603"/>
          <w:p w:rsidR="00332D32" w:rsidRDefault="00332D32" w:rsidP="00605603">
            <w:pPr>
              <w:ind w:left="197" w:hanging="197"/>
            </w:pPr>
            <w:r w:rsidRPr="008F7F4E">
              <w:t xml:space="preserve">1.  Ehepartner/Lebenspartner nach dem </w:t>
            </w:r>
            <w:proofErr w:type="spellStart"/>
            <w:r w:rsidRPr="008F7F4E">
              <w:t>LPartG</w:t>
            </w:r>
            <w:proofErr w:type="spellEnd"/>
            <w:r>
              <w:t xml:space="preserve"> </w:t>
            </w:r>
          </w:p>
          <w:p w:rsidR="00332D32" w:rsidRDefault="00332D32" w:rsidP="00605603">
            <w:pPr>
              <w:pStyle w:val="Listenabsatz"/>
              <w:numPr>
                <w:ilvl w:val="0"/>
                <w:numId w:val="3"/>
              </w:numPr>
            </w:pPr>
            <w:r>
              <w:t>Zusammenlebend  (§§ 1360 f BGB)</w:t>
            </w:r>
            <w:r w:rsidRPr="008F7F4E">
              <w:t xml:space="preserve"> </w:t>
            </w:r>
          </w:p>
          <w:p w:rsidR="00332D32" w:rsidRDefault="00332D32" w:rsidP="00605603">
            <w:pPr>
              <w:ind w:left="360"/>
            </w:pPr>
            <w:r>
              <w:t>_______________________</w:t>
            </w:r>
          </w:p>
          <w:p w:rsidR="00332D32" w:rsidRDefault="00332D32" w:rsidP="00605603">
            <w:pPr>
              <w:pStyle w:val="Listenabsatz"/>
            </w:pPr>
          </w:p>
          <w:p w:rsidR="00332D32" w:rsidRPr="008F7F4E" w:rsidRDefault="00332D32" w:rsidP="00605603">
            <w:pPr>
              <w:pStyle w:val="Listenabsatz"/>
              <w:numPr>
                <w:ilvl w:val="0"/>
                <w:numId w:val="3"/>
              </w:numPr>
            </w:pPr>
            <w:r w:rsidRPr="008F7F4E">
              <w:t>Getrennt</w:t>
            </w:r>
            <w:r>
              <w:t xml:space="preserve"> (§1361BGB) </w:t>
            </w:r>
            <w:r w:rsidRPr="008F7F4E">
              <w:t xml:space="preserve">/ </w:t>
            </w:r>
            <w:r>
              <w:br/>
            </w:r>
            <w:r w:rsidRPr="008F7F4E">
              <w:t>geschieden</w:t>
            </w:r>
            <w:r>
              <w:t xml:space="preserve"> (§§ 1569 ff)</w:t>
            </w:r>
            <w:r>
              <w:br/>
            </w:r>
          </w:p>
          <w:p w:rsidR="00332D32" w:rsidRPr="008F7F4E" w:rsidRDefault="00332D32" w:rsidP="00605603">
            <w:pPr>
              <w:ind w:left="197" w:hanging="197"/>
            </w:pPr>
            <w:r>
              <w:t xml:space="preserve">2. Nichtehelicher Vater </w:t>
            </w:r>
            <w:r w:rsidRPr="008F7F4E">
              <w:t>im V</w:t>
            </w:r>
            <w:r>
              <w:t>erhältnis  zur Mutter d. Kindes (§ 1615l BGB)</w:t>
            </w:r>
            <w:r>
              <w:br/>
            </w:r>
          </w:p>
          <w:p w:rsidR="00332D32" w:rsidRPr="008F7F4E" w:rsidRDefault="00332D32" w:rsidP="00605603">
            <w:pPr>
              <w:ind w:left="197" w:hanging="197"/>
            </w:pPr>
            <w:r w:rsidRPr="008F7F4E">
              <w:t>3. Eltern</w:t>
            </w:r>
            <w:r>
              <w:t xml:space="preserve"> (§§ 1601 ff)</w:t>
            </w:r>
            <w:r>
              <w:br/>
            </w:r>
          </w:p>
          <w:p w:rsidR="00332D32" w:rsidRPr="008F7F4E" w:rsidRDefault="00332D32" w:rsidP="00605603">
            <w:pPr>
              <w:ind w:left="197" w:hanging="197"/>
            </w:pPr>
            <w:r w:rsidRPr="008F7F4E">
              <w:t>4. Kinder</w:t>
            </w:r>
            <w:r>
              <w:t xml:space="preserve"> (§§ 1601 ff)</w:t>
            </w:r>
          </w:p>
          <w:p w:rsidR="00332D32" w:rsidRDefault="00332D32" w:rsidP="00605603">
            <w:pPr>
              <w:jc w:val="center"/>
              <w:rPr>
                <w:b/>
                <w:sz w:val="24"/>
                <w:szCs w:val="24"/>
              </w:rPr>
            </w:pPr>
          </w:p>
        </w:tc>
        <w:tc>
          <w:tcPr>
            <w:tcW w:w="949" w:type="dxa"/>
            <w:shd w:val="clear" w:color="auto" w:fill="FFFFFF" w:themeFill="background1"/>
          </w:tcPr>
          <w:p w:rsidR="00332D32" w:rsidRDefault="00332D32" w:rsidP="00605603">
            <w:pPr>
              <w:jc w:val="center"/>
              <w:rPr>
                <w:b/>
                <w:sz w:val="24"/>
                <w:szCs w:val="24"/>
              </w:rPr>
            </w:pPr>
          </w:p>
          <w:p w:rsidR="00332D32" w:rsidRPr="008F7F4E" w:rsidRDefault="00332D32" w:rsidP="00605603">
            <w:pPr>
              <w:rPr>
                <w:b/>
              </w:rPr>
            </w:pPr>
            <w:r w:rsidRPr="008F7F4E">
              <w:rPr>
                <w:b/>
              </w:rPr>
              <w:fldChar w:fldCharType="begin">
                <w:ffData>
                  <w:name w:val="Kontrollkästchen5"/>
                  <w:enabled/>
                  <w:calcOnExit w:val="0"/>
                  <w:checkBox>
                    <w:sizeAuto/>
                    <w:default w:val="0"/>
                  </w:checkBox>
                </w:ffData>
              </w:fldChar>
            </w:r>
            <w:r w:rsidRPr="008F7F4E">
              <w:rPr>
                <w:b/>
              </w:rPr>
              <w:instrText xml:space="preserve"> FORMCHECKBOX </w:instrText>
            </w:r>
            <w:r w:rsidR="002B72E2">
              <w:rPr>
                <w:b/>
              </w:rPr>
            </w:r>
            <w:r w:rsidR="002B72E2">
              <w:rPr>
                <w:b/>
              </w:rPr>
              <w:fldChar w:fldCharType="separate"/>
            </w:r>
            <w:r w:rsidRPr="008F7F4E">
              <w:rPr>
                <w:b/>
              </w:rPr>
              <w:fldChar w:fldCharType="end"/>
            </w:r>
            <w:r w:rsidRPr="008F7F4E">
              <w:t>nein</w:t>
            </w:r>
          </w:p>
          <w:p w:rsidR="00332D32" w:rsidRDefault="00332D32" w:rsidP="00605603">
            <w:pPr>
              <w:jc w:val="center"/>
              <w:rPr>
                <w:b/>
                <w:sz w:val="24"/>
                <w:szCs w:val="24"/>
              </w:rPr>
            </w:pPr>
          </w:p>
        </w:tc>
        <w:tc>
          <w:tcPr>
            <w:tcW w:w="5059" w:type="dxa"/>
            <w:shd w:val="clear" w:color="auto" w:fill="FFFFFF" w:themeFill="background1"/>
          </w:tcPr>
          <w:p w:rsidR="00332D32" w:rsidRDefault="00332D32" w:rsidP="00605603"/>
          <w:p w:rsidR="00332D32" w:rsidRDefault="00332D32" w:rsidP="00605603">
            <w:r>
              <w:t>UH- Prüfung beendet</w:t>
            </w:r>
          </w:p>
          <w:p w:rsidR="00332D32" w:rsidRDefault="00332D32" w:rsidP="00605603">
            <w:pPr>
              <w:rPr>
                <w:b/>
                <w:sz w:val="24"/>
                <w:szCs w:val="24"/>
              </w:rPr>
            </w:pPr>
          </w:p>
        </w:tc>
      </w:tr>
      <w:tr w:rsidR="00332D32" w:rsidTr="00605603">
        <w:trPr>
          <w:trHeight w:val="1548"/>
        </w:trPr>
        <w:tc>
          <w:tcPr>
            <w:tcW w:w="705" w:type="dxa"/>
            <w:vMerge/>
            <w:shd w:val="clear" w:color="auto" w:fill="FFFFFF" w:themeFill="background1"/>
          </w:tcPr>
          <w:p w:rsidR="00332D32" w:rsidRDefault="00332D32" w:rsidP="00605603">
            <w:pPr>
              <w:rPr>
                <w:b/>
                <w:sz w:val="24"/>
                <w:szCs w:val="24"/>
              </w:rPr>
            </w:pPr>
          </w:p>
        </w:tc>
        <w:tc>
          <w:tcPr>
            <w:tcW w:w="3636" w:type="dxa"/>
            <w:vMerge/>
            <w:shd w:val="clear" w:color="auto" w:fill="FFFFFF" w:themeFill="background1"/>
          </w:tcPr>
          <w:p w:rsidR="00332D32" w:rsidRPr="008F7F4E" w:rsidRDefault="00332D32" w:rsidP="00605603"/>
        </w:tc>
        <w:tc>
          <w:tcPr>
            <w:tcW w:w="949" w:type="dxa"/>
            <w:shd w:val="clear" w:color="auto" w:fill="FFFFFF" w:themeFill="background1"/>
          </w:tcPr>
          <w:p w:rsidR="00332D32" w:rsidRDefault="00332D32" w:rsidP="00605603">
            <w:pPr>
              <w:jc w:val="center"/>
            </w:pPr>
          </w:p>
          <w:p w:rsidR="00332D32" w:rsidRDefault="00332D32" w:rsidP="00605603">
            <w:pPr>
              <w:jc w:val="center"/>
            </w:pPr>
          </w:p>
          <w:p w:rsidR="00332D32" w:rsidRDefault="00332D32" w:rsidP="00605603">
            <w:pPr>
              <w:jc w:val="center"/>
            </w:pPr>
          </w:p>
          <w:p w:rsidR="00332D32" w:rsidRDefault="00332D32" w:rsidP="00605603">
            <w:pPr>
              <w:jc w:val="center"/>
              <w:rPr>
                <w:b/>
                <w:sz w:val="24"/>
                <w:szCs w:val="24"/>
              </w:rPr>
            </w:pPr>
            <w:r>
              <w:fldChar w:fldCharType="begin">
                <w:ffData>
                  <w:name w:val="Kontrollkästchen4"/>
                  <w:enabled/>
                  <w:calcOnExit w:val="0"/>
                  <w:checkBox>
                    <w:sizeAuto/>
                    <w:default w:val="0"/>
                  </w:checkBox>
                </w:ffData>
              </w:fldChar>
            </w:r>
            <w:r>
              <w:instrText xml:space="preserve"> FORMCHECKBOX </w:instrText>
            </w:r>
            <w:r w:rsidR="002B72E2">
              <w:fldChar w:fldCharType="separate"/>
            </w:r>
            <w:r>
              <w:fldChar w:fldCharType="end"/>
            </w:r>
            <w:r>
              <w:t>ja</w:t>
            </w:r>
          </w:p>
        </w:tc>
        <w:tc>
          <w:tcPr>
            <w:tcW w:w="5059" w:type="dxa"/>
            <w:vMerge w:val="restart"/>
            <w:shd w:val="clear" w:color="auto" w:fill="FFFFFF" w:themeFill="background1"/>
          </w:tcPr>
          <w:p w:rsidR="00332D32" w:rsidRDefault="00332D32" w:rsidP="00605603">
            <w:pPr>
              <w:rPr>
                <w:b/>
              </w:rPr>
            </w:pPr>
            <w:r w:rsidRPr="00937A6D">
              <w:rPr>
                <w:b/>
                <w:sz w:val="28"/>
                <w:szCs w:val="28"/>
              </w:rPr>
              <w:t>→</w:t>
            </w:r>
            <w:r w:rsidRPr="008F7F4E">
              <w:t xml:space="preserve"> </w:t>
            </w:r>
            <w:proofErr w:type="spellStart"/>
            <w:r w:rsidRPr="00FC610C">
              <w:rPr>
                <w:b/>
              </w:rPr>
              <w:t>Bezi</w:t>
            </w:r>
            <w:proofErr w:type="spellEnd"/>
          </w:p>
          <w:p w:rsidR="00332D32" w:rsidRPr="008A49A3" w:rsidRDefault="00332D32" w:rsidP="00605603">
            <w:r w:rsidRPr="008A49A3">
              <w:t xml:space="preserve">Berücksichtigung von Einkommen und Vermögen </w:t>
            </w:r>
          </w:p>
          <w:p w:rsidR="00332D32" w:rsidRPr="008A49A3" w:rsidRDefault="00332D32" w:rsidP="00605603">
            <w:pPr>
              <w:spacing w:line="276" w:lineRule="auto"/>
            </w:pPr>
            <w:r w:rsidRPr="008A49A3">
              <w:t>Bei der Bedarfsberechnung</w:t>
            </w:r>
          </w:p>
          <w:p w:rsidR="00332D32" w:rsidRPr="00652397" w:rsidRDefault="00332D32" w:rsidP="00605603">
            <w:pPr>
              <w:spacing w:line="276" w:lineRule="auto"/>
              <w:rPr>
                <w:color w:val="FF0000"/>
              </w:rPr>
            </w:pPr>
          </w:p>
          <w:p w:rsidR="00332D32" w:rsidRPr="006C21CB" w:rsidRDefault="00332D32" w:rsidP="00605603">
            <w:pPr>
              <w:spacing w:line="276" w:lineRule="auto"/>
              <w:rPr>
                <w:sz w:val="28"/>
                <w:szCs w:val="28"/>
              </w:rPr>
            </w:pPr>
            <w:r>
              <w:t xml:space="preserve">                         __________________</w:t>
            </w:r>
          </w:p>
          <w:p w:rsidR="00332D32" w:rsidRDefault="00332D32" w:rsidP="00605603">
            <w:pPr>
              <w:rPr>
                <w:b/>
                <w:sz w:val="28"/>
                <w:szCs w:val="28"/>
              </w:rPr>
            </w:pPr>
          </w:p>
          <w:p w:rsidR="00332D32" w:rsidRDefault="00332D32" w:rsidP="00605603">
            <w:pPr>
              <w:rPr>
                <w:b/>
                <w:sz w:val="28"/>
                <w:szCs w:val="28"/>
              </w:rPr>
            </w:pPr>
          </w:p>
          <w:p w:rsidR="00332D32" w:rsidRDefault="00332D32" w:rsidP="00605603">
            <w:pPr>
              <w:rPr>
                <w:b/>
                <w:sz w:val="28"/>
                <w:szCs w:val="28"/>
              </w:rPr>
            </w:pPr>
          </w:p>
          <w:p w:rsidR="00332D32" w:rsidRDefault="00332D32" w:rsidP="00605603">
            <w:r w:rsidRPr="001D5AFD">
              <w:rPr>
                <w:b/>
                <w:sz w:val="28"/>
                <w:szCs w:val="28"/>
              </w:rPr>
              <w:t>→</w:t>
            </w:r>
            <w:r>
              <w:rPr>
                <w:b/>
                <w:sz w:val="28"/>
                <w:szCs w:val="28"/>
              </w:rPr>
              <w:t>2.</w:t>
            </w:r>
          </w:p>
        </w:tc>
      </w:tr>
      <w:tr w:rsidR="00332D32" w:rsidTr="00605603">
        <w:trPr>
          <w:trHeight w:val="1549"/>
        </w:trPr>
        <w:tc>
          <w:tcPr>
            <w:tcW w:w="705" w:type="dxa"/>
            <w:vMerge/>
            <w:shd w:val="clear" w:color="auto" w:fill="FFFFFF" w:themeFill="background1"/>
          </w:tcPr>
          <w:p w:rsidR="00332D32" w:rsidRDefault="00332D32" w:rsidP="00605603">
            <w:pPr>
              <w:rPr>
                <w:b/>
                <w:sz w:val="24"/>
                <w:szCs w:val="24"/>
              </w:rPr>
            </w:pPr>
          </w:p>
        </w:tc>
        <w:tc>
          <w:tcPr>
            <w:tcW w:w="3636" w:type="dxa"/>
            <w:vMerge/>
            <w:shd w:val="clear" w:color="auto" w:fill="FFFFFF" w:themeFill="background1"/>
          </w:tcPr>
          <w:p w:rsidR="00332D32" w:rsidRPr="008F7F4E" w:rsidRDefault="00332D32" w:rsidP="00605603"/>
        </w:tc>
        <w:tc>
          <w:tcPr>
            <w:tcW w:w="949" w:type="dxa"/>
            <w:shd w:val="clear" w:color="auto" w:fill="FFFFFF" w:themeFill="background1"/>
          </w:tcPr>
          <w:p w:rsidR="00332D32" w:rsidRDefault="00332D32" w:rsidP="00605603">
            <w:pPr>
              <w:jc w:val="center"/>
              <w:rPr>
                <w:b/>
                <w:sz w:val="24"/>
                <w:szCs w:val="24"/>
              </w:rPr>
            </w:pPr>
          </w:p>
          <w:p w:rsidR="00332D32" w:rsidRDefault="00332D32" w:rsidP="00605603"/>
          <w:p w:rsidR="00332D32" w:rsidRDefault="00332D32" w:rsidP="00605603"/>
          <w:p w:rsidR="00332D32" w:rsidRDefault="00332D32" w:rsidP="00605603">
            <w:r>
              <w:fldChar w:fldCharType="begin">
                <w:ffData>
                  <w:name w:val="Kontrollkästchen4"/>
                  <w:enabled/>
                  <w:calcOnExit w:val="0"/>
                  <w:checkBox>
                    <w:sizeAuto/>
                    <w:default w:val="0"/>
                  </w:checkBox>
                </w:ffData>
              </w:fldChar>
            </w:r>
            <w:r>
              <w:instrText xml:space="preserve"> FORMCHECKBOX </w:instrText>
            </w:r>
            <w:r w:rsidR="002B72E2">
              <w:fldChar w:fldCharType="separate"/>
            </w:r>
            <w:r>
              <w:fldChar w:fldCharType="end"/>
            </w:r>
            <w:r>
              <w:t>ja</w:t>
            </w:r>
          </w:p>
          <w:p w:rsidR="00332D32" w:rsidRDefault="00332D32" w:rsidP="00605603"/>
          <w:p w:rsidR="00332D32" w:rsidRDefault="00332D32" w:rsidP="00605603"/>
          <w:p w:rsidR="00332D32" w:rsidRDefault="00332D32" w:rsidP="00605603"/>
          <w:p w:rsidR="00332D32" w:rsidRDefault="00332D32" w:rsidP="00605603"/>
          <w:p w:rsidR="00332D32" w:rsidRDefault="00332D32" w:rsidP="00605603"/>
          <w:p w:rsidR="00332D32" w:rsidRDefault="00332D32" w:rsidP="00605603">
            <w:pPr>
              <w:rPr>
                <w:b/>
                <w:sz w:val="24"/>
                <w:szCs w:val="24"/>
              </w:rPr>
            </w:pPr>
          </w:p>
        </w:tc>
        <w:tc>
          <w:tcPr>
            <w:tcW w:w="5059" w:type="dxa"/>
            <w:vMerge/>
            <w:shd w:val="clear" w:color="auto" w:fill="FFFFFF" w:themeFill="background1"/>
          </w:tcPr>
          <w:p w:rsidR="00332D32" w:rsidRDefault="00332D32" w:rsidP="00605603">
            <w:pPr>
              <w:rPr>
                <w:b/>
                <w:sz w:val="24"/>
                <w:szCs w:val="24"/>
              </w:rPr>
            </w:pPr>
          </w:p>
        </w:tc>
      </w:tr>
      <w:tr w:rsidR="00332D32" w:rsidTr="00605603">
        <w:trPr>
          <w:trHeight w:val="110"/>
        </w:trPr>
        <w:tc>
          <w:tcPr>
            <w:tcW w:w="705" w:type="dxa"/>
            <w:shd w:val="clear" w:color="auto" w:fill="EEECE1" w:themeFill="background2"/>
          </w:tcPr>
          <w:p w:rsidR="00332D32" w:rsidRPr="002F10B9" w:rsidRDefault="00332D32" w:rsidP="00605603">
            <w:pPr>
              <w:rPr>
                <w:b/>
                <w:sz w:val="28"/>
                <w:szCs w:val="28"/>
              </w:rPr>
            </w:pPr>
            <w:r>
              <w:rPr>
                <w:b/>
                <w:sz w:val="28"/>
                <w:szCs w:val="28"/>
              </w:rPr>
              <w:t>2.</w:t>
            </w:r>
          </w:p>
        </w:tc>
        <w:tc>
          <w:tcPr>
            <w:tcW w:w="9644" w:type="dxa"/>
            <w:gridSpan w:val="3"/>
            <w:shd w:val="clear" w:color="auto" w:fill="EEECE1" w:themeFill="background2"/>
          </w:tcPr>
          <w:p w:rsidR="00332D32" w:rsidRDefault="00332D32" w:rsidP="00605603">
            <w:pPr>
              <w:jc w:val="center"/>
              <w:rPr>
                <w:b/>
                <w:sz w:val="28"/>
                <w:szCs w:val="28"/>
              </w:rPr>
            </w:pPr>
            <w:r>
              <w:rPr>
                <w:b/>
                <w:sz w:val="24"/>
                <w:szCs w:val="24"/>
              </w:rPr>
              <w:t xml:space="preserve">Ist der </w:t>
            </w:r>
            <w:r w:rsidRPr="003B1324">
              <w:rPr>
                <w:b/>
                <w:sz w:val="24"/>
                <w:szCs w:val="24"/>
              </w:rPr>
              <w:t>Ausschluss oder</w:t>
            </w:r>
            <w:r>
              <w:rPr>
                <w:b/>
                <w:sz w:val="24"/>
                <w:szCs w:val="24"/>
              </w:rPr>
              <w:t xml:space="preserve"> eine</w:t>
            </w:r>
            <w:r w:rsidRPr="003B1324">
              <w:rPr>
                <w:b/>
                <w:sz w:val="24"/>
                <w:szCs w:val="24"/>
              </w:rPr>
              <w:t xml:space="preserve"> Begrenzung des Üb</w:t>
            </w:r>
            <w:r>
              <w:rPr>
                <w:b/>
                <w:sz w:val="24"/>
                <w:szCs w:val="24"/>
              </w:rPr>
              <w:t>ergangs nach § 94 SGB XII gegeben?</w:t>
            </w:r>
          </w:p>
        </w:tc>
      </w:tr>
      <w:tr w:rsidR="00332D32" w:rsidTr="00605603">
        <w:trPr>
          <w:trHeight w:val="311"/>
        </w:trPr>
        <w:tc>
          <w:tcPr>
            <w:tcW w:w="705" w:type="dxa"/>
            <w:vMerge w:val="restart"/>
          </w:tcPr>
          <w:p w:rsidR="00332D32" w:rsidRPr="002F10B9" w:rsidRDefault="00332D32" w:rsidP="00605603">
            <w:pPr>
              <w:rPr>
                <w:b/>
                <w:sz w:val="28"/>
                <w:szCs w:val="28"/>
              </w:rPr>
            </w:pPr>
            <w:r>
              <w:rPr>
                <w:b/>
                <w:sz w:val="28"/>
                <w:szCs w:val="28"/>
              </w:rPr>
              <w:t>2.a</w:t>
            </w:r>
          </w:p>
        </w:tc>
        <w:tc>
          <w:tcPr>
            <w:tcW w:w="3636" w:type="dxa"/>
            <w:vMerge w:val="restart"/>
          </w:tcPr>
          <w:p w:rsidR="00332D32" w:rsidRDefault="00332D32" w:rsidP="00605603">
            <w:r>
              <w:t xml:space="preserve">Ist der Übergang ausgeschlossen </w:t>
            </w:r>
            <w:r>
              <w:br/>
            </w:r>
            <w:r w:rsidRPr="001410AF">
              <w:rPr>
                <w:sz w:val="20"/>
                <w:szCs w:val="20"/>
              </w:rPr>
              <w:t>(siehe dazu Ziffer II.1.2.1; II.1.2.3. ff der AH zu § 94 SGB XII)</w:t>
            </w:r>
          </w:p>
        </w:tc>
        <w:tc>
          <w:tcPr>
            <w:tcW w:w="949" w:type="dxa"/>
          </w:tcPr>
          <w:p w:rsidR="00332D32" w:rsidRDefault="00332D32" w:rsidP="00605603">
            <w:r>
              <w:fldChar w:fldCharType="begin">
                <w:ffData>
                  <w:name w:val="Kontrollkästchen5"/>
                  <w:enabled/>
                  <w:calcOnExit w:val="0"/>
                  <w:checkBox>
                    <w:sizeAuto/>
                    <w:default w:val="0"/>
                  </w:checkBox>
                </w:ffData>
              </w:fldChar>
            </w:r>
            <w:r>
              <w:instrText xml:space="preserve"> FORMCHECKBOX </w:instrText>
            </w:r>
            <w:r w:rsidR="002B72E2">
              <w:fldChar w:fldCharType="separate"/>
            </w:r>
            <w:r>
              <w:fldChar w:fldCharType="end"/>
            </w:r>
            <w:r>
              <w:t>nein</w:t>
            </w:r>
          </w:p>
          <w:p w:rsidR="00332D32" w:rsidRDefault="00332D32" w:rsidP="00605603"/>
        </w:tc>
        <w:tc>
          <w:tcPr>
            <w:tcW w:w="5059" w:type="dxa"/>
          </w:tcPr>
          <w:p w:rsidR="00332D32" w:rsidRDefault="00332D32" w:rsidP="00605603">
            <w:pPr>
              <w:rPr>
                <w:b/>
                <w:sz w:val="28"/>
                <w:szCs w:val="28"/>
              </w:rPr>
            </w:pPr>
            <w:r w:rsidRPr="001D5AFD">
              <w:rPr>
                <w:b/>
                <w:sz w:val="28"/>
                <w:szCs w:val="28"/>
              </w:rPr>
              <w:t>→</w:t>
            </w:r>
            <w:r>
              <w:rPr>
                <w:b/>
                <w:sz w:val="28"/>
                <w:szCs w:val="28"/>
              </w:rPr>
              <w:t>2</w:t>
            </w:r>
            <w:r w:rsidRPr="00FB1AC4">
              <w:rPr>
                <w:b/>
                <w:sz w:val="28"/>
                <w:szCs w:val="28"/>
              </w:rPr>
              <w:t>.b</w:t>
            </w:r>
          </w:p>
        </w:tc>
      </w:tr>
      <w:tr w:rsidR="00332D32" w:rsidTr="00605603">
        <w:trPr>
          <w:trHeight w:val="311"/>
        </w:trPr>
        <w:tc>
          <w:tcPr>
            <w:tcW w:w="705" w:type="dxa"/>
            <w:vMerge/>
          </w:tcPr>
          <w:p w:rsidR="00332D32" w:rsidRDefault="00332D32" w:rsidP="00605603">
            <w:pPr>
              <w:rPr>
                <w:b/>
                <w:sz w:val="24"/>
                <w:szCs w:val="24"/>
              </w:rPr>
            </w:pPr>
          </w:p>
        </w:tc>
        <w:tc>
          <w:tcPr>
            <w:tcW w:w="3636" w:type="dxa"/>
            <w:vMerge/>
          </w:tcPr>
          <w:p w:rsidR="00332D32" w:rsidRDefault="00332D32" w:rsidP="00605603"/>
        </w:tc>
        <w:tc>
          <w:tcPr>
            <w:tcW w:w="949" w:type="dxa"/>
          </w:tcPr>
          <w:p w:rsidR="00332D32" w:rsidRDefault="00332D32" w:rsidP="00605603">
            <w:r>
              <w:fldChar w:fldCharType="begin">
                <w:ffData>
                  <w:name w:val="Kontrollkästchen4"/>
                  <w:enabled/>
                  <w:calcOnExit w:val="0"/>
                  <w:checkBox>
                    <w:sizeAuto/>
                    <w:default w:val="0"/>
                  </w:checkBox>
                </w:ffData>
              </w:fldChar>
            </w:r>
            <w:r>
              <w:instrText xml:space="preserve"> FORMCHECKBOX </w:instrText>
            </w:r>
            <w:r w:rsidR="002B72E2">
              <w:fldChar w:fldCharType="separate"/>
            </w:r>
            <w:r>
              <w:fldChar w:fldCharType="end"/>
            </w:r>
            <w:r>
              <w:t>ja</w:t>
            </w:r>
          </w:p>
        </w:tc>
        <w:tc>
          <w:tcPr>
            <w:tcW w:w="5059" w:type="dxa"/>
          </w:tcPr>
          <w:p w:rsidR="00332D32" w:rsidRPr="00EF253F" w:rsidRDefault="00332D32" w:rsidP="00605603">
            <w:r>
              <w:t xml:space="preserve">Soweit der Übergang ausgeschlossen ist, geht der UH-Anspruch nicht über, im Übrigen </w:t>
            </w:r>
            <w:r w:rsidRPr="001D5AFD">
              <w:rPr>
                <w:b/>
                <w:sz w:val="28"/>
                <w:szCs w:val="28"/>
              </w:rPr>
              <w:t>→</w:t>
            </w:r>
            <w:r>
              <w:rPr>
                <w:b/>
                <w:sz w:val="28"/>
                <w:szCs w:val="28"/>
              </w:rPr>
              <w:t>2</w:t>
            </w:r>
            <w:r w:rsidRPr="00FB1AC4">
              <w:rPr>
                <w:b/>
                <w:sz w:val="28"/>
                <w:szCs w:val="28"/>
              </w:rPr>
              <w:t>b.</w:t>
            </w:r>
            <w:r>
              <w:rPr>
                <w:b/>
                <w:sz w:val="28"/>
                <w:szCs w:val="28"/>
              </w:rPr>
              <w:br/>
            </w:r>
            <w:r w:rsidRPr="002D24D6">
              <w:t>Ist der Übergang komplett ausgeschlossen</w:t>
            </w:r>
            <w:r w:rsidRPr="005654E2">
              <w:rPr>
                <w:b/>
              </w:rPr>
              <w:t xml:space="preserve">→ </w:t>
            </w:r>
            <w:r>
              <w:t xml:space="preserve">ggf. Schreiben </w:t>
            </w:r>
            <w:proofErr w:type="spellStart"/>
            <w:r>
              <w:t>Unte</w:t>
            </w:r>
            <w:proofErr w:type="spellEnd"/>
            <w:r>
              <w:t xml:space="preserve"> 553neu versenden</w:t>
            </w:r>
          </w:p>
        </w:tc>
      </w:tr>
      <w:tr w:rsidR="00332D32" w:rsidTr="00605603">
        <w:trPr>
          <w:trHeight w:val="415"/>
        </w:trPr>
        <w:tc>
          <w:tcPr>
            <w:tcW w:w="705" w:type="dxa"/>
            <w:vMerge w:val="restart"/>
          </w:tcPr>
          <w:p w:rsidR="00332D32" w:rsidRDefault="00332D32" w:rsidP="00605603">
            <w:pPr>
              <w:rPr>
                <w:b/>
                <w:sz w:val="24"/>
                <w:szCs w:val="24"/>
              </w:rPr>
            </w:pPr>
            <w:r>
              <w:rPr>
                <w:b/>
                <w:sz w:val="24"/>
                <w:szCs w:val="24"/>
              </w:rPr>
              <w:t>2.b</w:t>
            </w:r>
          </w:p>
        </w:tc>
        <w:tc>
          <w:tcPr>
            <w:tcW w:w="3636" w:type="dxa"/>
            <w:vMerge w:val="restart"/>
          </w:tcPr>
          <w:p w:rsidR="00332D32" w:rsidRDefault="00332D32" w:rsidP="00605603">
            <w:r>
              <w:t xml:space="preserve">Handelt es sich um Eltern behinderter volljähriger Kinder </w:t>
            </w:r>
            <w:r w:rsidRPr="006609A6">
              <w:rPr>
                <w:u w:val="single"/>
              </w:rPr>
              <w:t>und</w:t>
            </w:r>
          </w:p>
          <w:p w:rsidR="00332D32" w:rsidRDefault="00332D32" w:rsidP="00605603">
            <w:proofErr w:type="gramStart"/>
            <w:r>
              <w:t>beziehen</w:t>
            </w:r>
            <w:proofErr w:type="gramEnd"/>
            <w:r>
              <w:t xml:space="preserve"> die Kinder Leistungen nach den Kapiteln 3,6,7 SGB XII,  mit der Folge, dass der Übergang des Anspruchs nach § 94 Abs. 2 SGB XII begrenzt ist?</w:t>
            </w:r>
          </w:p>
          <w:p w:rsidR="00332D32" w:rsidRDefault="00332D32" w:rsidP="00605603"/>
          <w:p w:rsidR="00332D32" w:rsidRPr="00DF0EA9" w:rsidRDefault="00332D32" w:rsidP="00605603">
            <w:pPr>
              <w:rPr>
                <w:b/>
              </w:rPr>
            </w:pPr>
            <w:r w:rsidRPr="00DF0EA9">
              <w:rPr>
                <w:b/>
              </w:rPr>
              <w:t>Achtung:</w:t>
            </w:r>
            <w:r>
              <w:rPr>
                <w:b/>
              </w:rPr>
              <w:t xml:space="preserve"> auch hier keine Heranziehung bei Leistungsbezug  nach Kapitel 4 SGB XII</w:t>
            </w:r>
          </w:p>
        </w:tc>
        <w:tc>
          <w:tcPr>
            <w:tcW w:w="949" w:type="dxa"/>
          </w:tcPr>
          <w:p w:rsidR="00332D32" w:rsidRDefault="00332D32" w:rsidP="00605603">
            <w:r>
              <w:fldChar w:fldCharType="begin">
                <w:ffData>
                  <w:name w:val="Kontrollkästchen5"/>
                  <w:enabled/>
                  <w:calcOnExit w:val="0"/>
                  <w:checkBox>
                    <w:sizeAuto/>
                    <w:default w:val="0"/>
                  </w:checkBox>
                </w:ffData>
              </w:fldChar>
            </w:r>
            <w:r>
              <w:instrText xml:space="preserve"> FORMCHECKBOX </w:instrText>
            </w:r>
            <w:r w:rsidR="002B72E2">
              <w:fldChar w:fldCharType="separate"/>
            </w:r>
            <w:r>
              <w:fldChar w:fldCharType="end"/>
            </w:r>
            <w:r>
              <w:t>nein</w:t>
            </w:r>
          </w:p>
        </w:tc>
        <w:tc>
          <w:tcPr>
            <w:tcW w:w="5059" w:type="dxa"/>
          </w:tcPr>
          <w:p w:rsidR="00332D32" w:rsidRDefault="00332D32" w:rsidP="00605603">
            <w:r w:rsidRPr="0000194F">
              <w:rPr>
                <w:b/>
                <w:sz w:val="28"/>
                <w:szCs w:val="28"/>
              </w:rPr>
              <w:t>→</w:t>
            </w:r>
            <w:r>
              <w:rPr>
                <w:b/>
                <w:sz w:val="28"/>
                <w:szCs w:val="28"/>
              </w:rPr>
              <w:t>3.</w:t>
            </w:r>
          </w:p>
        </w:tc>
      </w:tr>
      <w:tr w:rsidR="00332D32" w:rsidTr="00605603">
        <w:trPr>
          <w:trHeight w:val="414"/>
        </w:trPr>
        <w:tc>
          <w:tcPr>
            <w:tcW w:w="705" w:type="dxa"/>
            <w:vMerge/>
          </w:tcPr>
          <w:p w:rsidR="00332D32" w:rsidRDefault="00332D32" w:rsidP="00605603">
            <w:pPr>
              <w:rPr>
                <w:b/>
                <w:sz w:val="24"/>
                <w:szCs w:val="24"/>
              </w:rPr>
            </w:pPr>
          </w:p>
        </w:tc>
        <w:tc>
          <w:tcPr>
            <w:tcW w:w="3636" w:type="dxa"/>
            <w:vMerge/>
          </w:tcPr>
          <w:p w:rsidR="00332D32" w:rsidRDefault="00332D32" w:rsidP="00605603"/>
        </w:tc>
        <w:tc>
          <w:tcPr>
            <w:tcW w:w="949" w:type="dxa"/>
          </w:tcPr>
          <w:p w:rsidR="00332D32" w:rsidRDefault="00332D32" w:rsidP="00605603">
            <w:r>
              <w:fldChar w:fldCharType="begin">
                <w:ffData>
                  <w:name w:val="Kontrollkästchen4"/>
                  <w:enabled/>
                  <w:calcOnExit w:val="0"/>
                  <w:checkBox>
                    <w:sizeAuto/>
                    <w:default w:val="0"/>
                  </w:checkBox>
                </w:ffData>
              </w:fldChar>
            </w:r>
            <w:r>
              <w:instrText xml:space="preserve"> FORMCHECKBOX </w:instrText>
            </w:r>
            <w:r w:rsidR="002B72E2">
              <w:fldChar w:fldCharType="separate"/>
            </w:r>
            <w:r>
              <w:fldChar w:fldCharType="end"/>
            </w:r>
            <w:r>
              <w:t>ja</w:t>
            </w:r>
          </w:p>
        </w:tc>
        <w:tc>
          <w:tcPr>
            <w:tcW w:w="5059" w:type="dxa"/>
          </w:tcPr>
          <w:p w:rsidR="00332D32" w:rsidRDefault="00332D32" w:rsidP="00605603">
            <w:r>
              <w:t xml:space="preserve">Berechnung  und Geltendmachung </w:t>
            </w:r>
            <w:r w:rsidRPr="008A49A3">
              <w:t xml:space="preserve">der sog. </w:t>
            </w:r>
            <w:r>
              <w:t>Elternpauschale nach § 94 Abs. 2 SGB II</w:t>
            </w:r>
          </w:p>
          <w:p w:rsidR="00332D32" w:rsidRDefault="00332D32" w:rsidP="00605603">
            <w:r>
              <w:t>(Siehe II.1.2.2 der AH zu § 94 SGB XII).</w:t>
            </w:r>
          </w:p>
          <w:p w:rsidR="00332D32" w:rsidRDefault="00332D32" w:rsidP="00605603">
            <w:r w:rsidRPr="001D5AFD">
              <w:rPr>
                <w:b/>
                <w:sz w:val="28"/>
                <w:szCs w:val="28"/>
              </w:rPr>
              <w:t>→</w:t>
            </w:r>
            <w:r>
              <w:t xml:space="preserve">Schreiben </w:t>
            </w:r>
            <w:proofErr w:type="spellStart"/>
            <w:r>
              <w:t>Unte</w:t>
            </w:r>
            <w:proofErr w:type="spellEnd"/>
            <w:r>
              <w:t xml:space="preserve"> 335 neu versenden</w:t>
            </w:r>
          </w:p>
          <w:p w:rsidR="00332D32" w:rsidRDefault="00332D32" w:rsidP="00605603">
            <w:r>
              <w:t xml:space="preserve">Falls neben Leistungen nach den Kapiteln 3,6,7 SGB 12 noch Leistungen nach weiteren Kapiteln SGB XII (außer Kapitel 4 SGB XII)  vom Leistungsberechtigten in Anspruch genommen werden: </w:t>
            </w:r>
            <w:r w:rsidRPr="0000194F">
              <w:rPr>
                <w:b/>
                <w:sz w:val="28"/>
                <w:szCs w:val="28"/>
              </w:rPr>
              <w:t>→</w:t>
            </w:r>
            <w:r>
              <w:rPr>
                <w:b/>
                <w:sz w:val="28"/>
                <w:szCs w:val="28"/>
              </w:rPr>
              <w:t>3.</w:t>
            </w:r>
          </w:p>
        </w:tc>
      </w:tr>
      <w:tr w:rsidR="00332D32" w:rsidTr="00605603">
        <w:trPr>
          <w:trHeight w:val="135"/>
        </w:trPr>
        <w:tc>
          <w:tcPr>
            <w:tcW w:w="705" w:type="dxa"/>
            <w:shd w:val="clear" w:color="auto" w:fill="EEECE1" w:themeFill="background2"/>
          </w:tcPr>
          <w:p w:rsidR="00332D32" w:rsidRPr="00737D77" w:rsidRDefault="00332D32" w:rsidP="00605603">
            <w:pPr>
              <w:rPr>
                <w:b/>
                <w:sz w:val="28"/>
                <w:szCs w:val="28"/>
              </w:rPr>
            </w:pPr>
            <w:r>
              <w:rPr>
                <w:b/>
                <w:sz w:val="28"/>
                <w:szCs w:val="28"/>
              </w:rPr>
              <w:t>3.</w:t>
            </w:r>
            <w:r w:rsidRPr="00737D77">
              <w:rPr>
                <w:b/>
                <w:sz w:val="28"/>
                <w:szCs w:val="28"/>
              </w:rPr>
              <w:t xml:space="preserve"> </w:t>
            </w:r>
          </w:p>
        </w:tc>
        <w:tc>
          <w:tcPr>
            <w:tcW w:w="9644" w:type="dxa"/>
            <w:gridSpan w:val="3"/>
            <w:shd w:val="clear" w:color="auto" w:fill="EEECE1" w:themeFill="background2"/>
          </w:tcPr>
          <w:p w:rsidR="00332D32" w:rsidRPr="000E7C4F" w:rsidRDefault="00332D32" w:rsidP="00605603">
            <w:pPr>
              <w:jc w:val="both"/>
              <w:rPr>
                <w:b/>
                <w:sz w:val="24"/>
                <w:szCs w:val="24"/>
              </w:rPr>
            </w:pPr>
            <w:r w:rsidRPr="000E7C4F">
              <w:rPr>
                <w:b/>
                <w:sz w:val="24"/>
                <w:szCs w:val="24"/>
              </w:rPr>
              <w:t xml:space="preserve">Wie werden die Auskünfte über das Einkommen und das Vermögen des UH-Pflichtigen </w:t>
            </w:r>
            <w:r>
              <w:rPr>
                <w:b/>
                <w:sz w:val="24"/>
                <w:szCs w:val="24"/>
              </w:rPr>
              <w:t xml:space="preserve">und </w:t>
            </w:r>
            <w:r>
              <w:rPr>
                <w:b/>
                <w:sz w:val="24"/>
                <w:szCs w:val="24"/>
              </w:rPr>
              <w:lastRenderedPageBreak/>
              <w:t xml:space="preserve">ggf. seines Ehepartners </w:t>
            </w:r>
            <w:r w:rsidRPr="000E7C4F">
              <w:rPr>
                <w:b/>
                <w:sz w:val="24"/>
                <w:szCs w:val="24"/>
              </w:rPr>
              <w:t>eingeholt</w:t>
            </w:r>
            <w:r>
              <w:rPr>
                <w:b/>
                <w:sz w:val="24"/>
                <w:szCs w:val="24"/>
              </w:rPr>
              <w:t xml:space="preserve"> zur Feststellung der Leistungsfähigkeit?</w:t>
            </w:r>
          </w:p>
        </w:tc>
      </w:tr>
      <w:tr w:rsidR="00332D32" w:rsidTr="00605603">
        <w:trPr>
          <w:trHeight w:val="405"/>
        </w:trPr>
        <w:tc>
          <w:tcPr>
            <w:tcW w:w="705" w:type="dxa"/>
          </w:tcPr>
          <w:p w:rsidR="00332D32" w:rsidRDefault="00332D32" w:rsidP="00605603">
            <w:pPr>
              <w:rPr>
                <w:b/>
                <w:sz w:val="28"/>
                <w:szCs w:val="28"/>
              </w:rPr>
            </w:pPr>
            <w:r>
              <w:rPr>
                <w:b/>
                <w:sz w:val="28"/>
                <w:szCs w:val="28"/>
              </w:rPr>
              <w:lastRenderedPageBreak/>
              <w:t>3.a</w:t>
            </w:r>
          </w:p>
        </w:tc>
        <w:tc>
          <w:tcPr>
            <w:tcW w:w="3636" w:type="dxa"/>
          </w:tcPr>
          <w:p w:rsidR="00332D32" w:rsidRDefault="00332D32" w:rsidP="00605603">
            <w:r>
              <w:t xml:space="preserve">Es sind ein UH-Pflichtiger  </w:t>
            </w:r>
          </w:p>
          <w:p w:rsidR="00332D32" w:rsidRDefault="00332D32" w:rsidP="00605603">
            <w:r w:rsidRPr="00FB1AC4">
              <w:rPr>
                <w:u w:val="single"/>
              </w:rPr>
              <w:t>oder</w:t>
            </w:r>
            <w:r>
              <w:t xml:space="preserve"> </w:t>
            </w:r>
          </w:p>
          <w:p w:rsidR="00332D32" w:rsidRDefault="00332D32" w:rsidP="00605603">
            <w:r>
              <w:t xml:space="preserve">mehrere </w:t>
            </w:r>
            <w:r>
              <w:rPr>
                <w:u w:val="single"/>
              </w:rPr>
              <w:t>gleichrangige</w:t>
            </w:r>
            <w:r w:rsidRPr="00FB1AC4">
              <w:t xml:space="preserve"> </w:t>
            </w:r>
            <w:r>
              <w:t>UH-Pflichtige vorhanden</w:t>
            </w:r>
          </w:p>
        </w:tc>
        <w:tc>
          <w:tcPr>
            <w:tcW w:w="949" w:type="dxa"/>
          </w:tcPr>
          <w:p w:rsidR="00332D32" w:rsidRDefault="00332D32" w:rsidP="00605603"/>
        </w:tc>
        <w:tc>
          <w:tcPr>
            <w:tcW w:w="5059" w:type="dxa"/>
          </w:tcPr>
          <w:p w:rsidR="00332D32" w:rsidRPr="001D5AFD" w:rsidRDefault="00332D32" w:rsidP="00605603">
            <w:pPr>
              <w:rPr>
                <w:b/>
                <w:sz w:val="28"/>
                <w:szCs w:val="28"/>
              </w:rPr>
            </w:pPr>
            <w:r>
              <w:t>Jeweils Übersendung des Formulars der Wahrungsanzeige nebst Auskunftsersuchen und Grundstücksfragebogen an die Pflichtigen (</w:t>
            </w:r>
            <w:proofErr w:type="spellStart"/>
            <w:r>
              <w:t>Unte</w:t>
            </w:r>
            <w:proofErr w:type="spellEnd"/>
            <w:r>
              <w:t xml:space="preserve"> 550a neu) </w:t>
            </w:r>
            <w:proofErr w:type="spellStart"/>
            <w:r>
              <w:t>regelm</w:t>
            </w:r>
            <w:proofErr w:type="spellEnd"/>
            <w:r>
              <w:t>. mit PZU an</w:t>
            </w:r>
            <w:r w:rsidRPr="00FB1AC4">
              <w:rPr>
                <w:u w:val="single"/>
              </w:rPr>
              <w:t xml:space="preserve"> jeden</w:t>
            </w:r>
            <w:r>
              <w:t xml:space="preserve"> UH-Pflichtigen (Frist: 6 Wo)</w:t>
            </w:r>
          </w:p>
        </w:tc>
      </w:tr>
      <w:tr w:rsidR="00332D32" w:rsidTr="00605603">
        <w:trPr>
          <w:trHeight w:val="405"/>
        </w:trPr>
        <w:tc>
          <w:tcPr>
            <w:tcW w:w="705" w:type="dxa"/>
            <w:vMerge w:val="restart"/>
          </w:tcPr>
          <w:p w:rsidR="00332D32" w:rsidRPr="002F10B9" w:rsidRDefault="00332D32" w:rsidP="00605603">
            <w:pPr>
              <w:rPr>
                <w:b/>
                <w:sz w:val="28"/>
                <w:szCs w:val="28"/>
              </w:rPr>
            </w:pPr>
            <w:r>
              <w:rPr>
                <w:b/>
                <w:sz w:val="28"/>
                <w:szCs w:val="28"/>
              </w:rPr>
              <w:t>3.b</w:t>
            </w:r>
          </w:p>
        </w:tc>
        <w:tc>
          <w:tcPr>
            <w:tcW w:w="3636" w:type="dxa"/>
            <w:vMerge w:val="restart"/>
          </w:tcPr>
          <w:p w:rsidR="00332D32" w:rsidRDefault="00332D32" w:rsidP="00605603">
            <w:r>
              <w:t xml:space="preserve">Hat der Pflichtige einen </w:t>
            </w:r>
            <w:proofErr w:type="gramStart"/>
            <w:r>
              <w:t>Ehepartner  bzw</w:t>
            </w:r>
            <w:proofErr w:type="gramEnd"/>
            <w:r>
              <w:t xml:space="preserve">. mit Lebenspartner nach dem </w:t>
            </w:r>
            <w:proofErr w:type="spellStart"/>
            <w:r>
              <w:t>LPartG</w:t>
            </w:r>
            <w:proofErr w:type="spellEnd"/>
            <w:r w:rsidRPr="008A49A3">
              <w:t>, der nicht selbst UH-Pflichtiger ist?</w:t>
            </w:r>
          </w:p>
        </w:tc>
        <w:tc>
          <w:tcPr>
            <w:tcW w:w="949" w:type="dxa"/>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5059" w:type="dxa"/>
          </w:tcPr>
          <w:p w:rsidR="00332D32" w:rsidRPr="001C00F2" w:rsidRDefault="00332D32" w:rsidP="00605603">
            <w:pPr>
              <w:rPr>
                <w:b/>
                <w:sz w:val="24"/>
                <w:szCs w:val="24"/>
              </w:rPr>
            </w:pPr>
            <w:r w:rsidRPr="001D5AFD">
              <w:rPr>
                <w:b/>
                <w:sz w:val="28"/>
                <w:szCs w:val="28"/>
              </w:rPr>
              <w:t>→</w:t>
            </w:r>
            <w:r>
              <w:rPr>
                <w:b/>
                <w:sz w:val="28"/>
                <w:szCs w:val="28"/>
              </w:rPr>
              <w:t>3.c</w:t>
            </w:r>
          </w:p>
        </w:tc>
      </w:tr>
      <w:tr w:rsidR="00332D32" w:rsidTr="00605603">
        <w:trPr>
          <w:trHeight w:val="405"/>
        </w:trPr>
        <w:tc>
          <w:tcPr>
            <w:tcW w:w="705" w:type="dxa"/>
            <w:vMerge/>
          </w:tcPr>
          <w:p w:rsidR="00332D32" w:rsidRPr="002F10B9" w:rsidRDefault="00332D32" w:rsidP="00605603">
            <w:pPr>
              <w:rPr>
                <w:b/>
                <w:sz w:val="28"/>
                <w:szCs w:val="28"/>
              </w:rPr>
            </w:pPr>
          </w:p>
        </w:tc>
        <w:tc>
          <w:tcPr>
            <w:tcW w:w="3636" w:type="dxa"/>
            <w:vMerge/>
          </w:tcPr>
          <w:p w:rsidR="00332D32" w:rsidRDefault="00332D32" w:rsidP="00605603"/>
        </w:tc>
        <w:tc>
          <w:tcPr>
            <w:tcW w:w="949" w:type="dxa"/>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w:t>
            </w:r>
          </w:p>
        </w:tc>
        <w:tc>
          <w:tcPr>
            <w:tcW w:w="5059" w:type="dxa"/>
          </w:tcPr>
          <w:p w:rsidR="00332D32" w:rsidRDefault="00332D32" w:rsidP="00605603">
            <w:r>
              <w:t>Übersendung des Formulars zum Auskunftsersuchen gegenüber dem Ehepartner/in bzw. Lebenspartner/</w:t>
            </w:r>
            <w:proofErr w:type="gramStart"/>
            <w:r>
              <w:t>in  an</w:t>
            </w:r>
            <w:proofErr w:type="gramEnd"/>
            <w:r>
              <w:t xml:space="preserve"> diesen, nebst Grundstücksfragebogen (</w:t>
            </w:r>
            <w:proofErr w:type="spellStart"/>
            <w:r>
              <w:t>Unte</w:t>
            </w:r>
            <w:proofErr w:type="spellEnd"/>
            <w:r>
              <w:t xml:space="preserve"> 453a neu) </w:t>
            </w:r>
            <w:proofErr w:type="spellStart"/>
            <w:r>
              <w:t>regelm</w:t>
            </w:r>
            <w:proofErr w:type="spellEnd"/>
            <w:r>
              <w:t>. mit PZU (Frist 1 Mo)</w:t>
            </w:r>
            <w:r w:rsidRPr="00672DC5">
              <w:rPr>
                <w:b/>
                <w:sz w:val="28"/>
                <w:szCs w:val="28"/>
              </w:rPr>
              <w:t xml:space="preserve"> </w:t>
            </w:r>
            <w:r w:rsidRPr="001D5AFD">
              <w:rPr>
                <w:b/>
                <w:sz w:val="28"/>
                <w:szCs w:val="28"/>
              </w:rPr>
              <w:t>→</w:t>
            </w:r>
            <w:r>
              <w:rPr>
                <w:b/>
                <w:sz w:val="28"/>
                <w:szCs w:val="28"/>
              </w:rPr>
              <w:t>3.c</w:t>
            </w:r>
            <w:r>
              <w:br/>
            </w:r>
          </w:p>
        </w:tc>
      </w:tr>
      <w:tr w:rsidR="00332D32" w:rsidTr="00605603">
        <w:trPr>
          <w:trHeight w:val="156"/>
        </w:trPr>
        <w:tc>
          <w:tcPr>
            <w:tcW w:w="705" w:type="dxa"/>
            <w:vMerge w:val="restart"/>
          </w:tcPr>
          <w:p w:rsidR="00332D32" w:rsidRPr="002F10B9" w:rsidRDefault="00332D32" w:rsidP="00605603">
            <w:pPr>
              <w:rPr>
                <w:b/>
                <w:sz w:val="28"/>
                <w:szCs w:val="28"/>
              </w:rPr>
            </w:pPr>
            <w:r>
              <w:rPr>
                <w:b/>
                <w:sz w:val="28"/>
                <w:szCs w:val="28"/>
              </w:rPr>
              <w:t>3.c</w:t>
            </w:r>
          </w:p>
        </w:tc>
        <w:tc>
          <w:tcPr>
            <w:tcW w:w="3636" w:type="dxa"/>
            <w:vMerge w:val="restart"/>
          </w:tcPr>
          <w:p w:rsidR="00332D32" w:rsidRDefault="00332D32" w:rsidP="00605603">
            <w:r>
              <w:t>Sind alle Auskünfte eingegangen?</w:t>
            </w:r>
          </w:p>
        </w:tc>
        <w:tc>
          <w:tcPr>
            <w:tcW w:w="949" w:type="dxa"/>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5059" w:type="dxa"/>
          </w:tcPr>
          <w:p w:rsidR="00332D32" w:rsidRDefault="00332D32" w:rsidP="00605603">
            <w:r>
              <w:rPr>
                <w:b/>
                <w:sz w:val="28"/>
                <w:szCs w:val="28"/>
              </w:rPr>
              <w:t>→ 3</w:t>
            </w:r>
            <w:r w:rsidRPr="00DF0EA9">
              <w:rPr>
                <w:b/>
                <w:sz w:val="28"/>
                <w:szCs w:val="28"/>
              </w:rPr>
              <w:t>.d</w:t>
            </w:r>
          </w:p>
        </w:tc>
      </w:tr>
      <w:tr w:rsidR="00332D32" w:rsidTr="00605603">
        <w:trPr>
          <w:trHeight w:val="155"/>
        </w:trPr>
        <w:tc>
          <w:tcPr>
            <w:tcW w:w="705" w:type="dxa"/>
            <w:vMerge/>
          </w:tcPr>
          <w:p w:rsidR="00332D32" w:rsidRDefault="00332D32" w:rsidP="00605603">
            <w:pPr>
              <w:rPr>
                <w:b/>
                <w:sz w:val="28"/>
                <w:szCs w:val="28"/>
              </w:rPr>
            </w:pPr>
          </w:p>
        </w:tc>
        <w:tc>
          <w:tcPr>
            <w:tcW w:w="3636" w:type="dxa"/>
            <w:vMerge/>
          </w:tcPr>
          <w:p w:rsidR="00332D32" w:rsidRDefault="00332D32" w:rsidP="00605603"/>
        </w:tc>
        <w:tc>
          <w:tcPr>
            <w:tcW w:w="949" w:type="dxa"/>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ja</w:t>
            </w:r>
          </w:p>
        </w:tc>
        <w:tc>
          <w:tcPr>
            <w:tcW w:w="5059" w:type="dxa"/>
          </w:tcPr>
          <w:p w:rsidR="00332D32" w:rsidRPr="00D4704A" w:rsidRDefault="00332D32" w:rsidP="00605603">
            <w:pPr>
              <w:rPr>
                <w:b/>
                <w:color w:val="4F81BD" w:themeColor="accent1"/>
                <w:sz w:val="28"/>
                <w:szCs w:val="28"/>
              </w:rPr>
            </w:pPr>
            <w:r w:rsidRPr="001D5AFD">
              <w:rPr>
                <w:b/>
                <w:sz w:val="28"/>
                <w:szCs w:val="28"/>
              </w:rPr>
              <w:t>→</w:t>
            </w:r>
            <w:r>
              <w:rPr>
                <w:b/>
                <w:sz w:val="28"/>
                <w:szCs w:val="28"/>
              </w:rPr>
              <w:t xml:space="preserve"> </w:t>
            </w:r>
            <w:r w:rsidRPr="009052CB">
              <w:rPr>
                <w:b/>
                <w:sz w:val="24"/>
                <w:szCs w:val="24"/>
              </w:rPr>
              <w:t>Teil 2</w:t>
            </w:r>
            <w:r>
              <w:rPr>
                <w:b/>
                <w:sz w:val="24"/>
                <w:szCs w:val="24"/>
              </w:rPr>
              <w:t>:</w:t>
            </w:r>
            <w:r w:rsidRPr="009052CB">
              <w:rPr>
                <w:b/>
                <w:sz w:val="24"/>
                <w:szCs w:val="24"/>
              </w:rPr>
              <w:t xml:space="preserve"> Eltern-UH</w:t>
            </w:r>
            <w:r>
              <w:rPr>
                <w:b/>
                <w:sz w:val="24"/>
                <w:szCs w:val="24"/>
              </w:rPr>
              <w:t xml:space="preserve"> od. Teil 3: Kindes-UH od.</w:t>
            </w:r>
            <w:r>
              <w:rPr>
                <w:b/>
                <w:sz w:val="24"/>
                <w:szCs w:val="24"/>
              </w:rPr>
              <w:br/>
            </w:r>
            <w:r w:rsidRPr="009052CB">
              <w:rPr>
                <w:b/>
                <w:sz w:val="24"/>
                <w:szCs w:val="24"/>
              </w:rPr>
              <w:t>Teil 4</w:t>
            </w:r>
            <w:r>
              <w:rPr>
                <w:b/>
                <w:sz w:val="24"/>
                <w:szCs w:val="24"/>
              </w:rPr>
              <w:t>:</w:t>
            </w:r>
            <w:r w:rsidRPr="009052CB">
              <w:rPr>
                <w:b/>
                <w:sz w:val="24"/>
                <w:szCs w:val="24"/>
              </w:rPr>
              <w:t xml:space="preserve"> Ehegatten-UH</w:t>
            </w:r>
          </w:p>
        </w:tc>
      </w:tr>
      <w:tr w:rsidR="00332D32" w:rsidTr="00605603">
        <w:trPr>
          <w:trHeight w:val="606"/>
        </w:trPr>
        <w:tc>
          <w:tcPr>
            <w:tcW w:w="705" w:type="dxa"/>
            <w:vMerge w:val="restart"/>
          </w:tcPr>
          <w:p w:rsidR="00332D32" w:rsidRPr="002F10B9" w:rsidRDefault="00332D32" w:rsidP="00605603">
            <w:pPr>
              <w:rPr>
                <w:b/>
                <w:sz w:val="28"/>
                <w:szCs w:val="28"/>
              </w:rPr>
            </w:pPr>
            <w:r>
              <w:rPr>
                <w:b/>
                <w:sz w:val="28"/>
                <w:szCs w:val="28"/>
              </w:rPr>
              <w:t>3.d</w:t>
            </w:r>
          </w:p>
        </w:tc>
        <w:tc>
          <w:tcPr>
            <w:tcW w:w="3636" w:type="dxa"/>
            <w:vMerge w:val="restart"/>
          </w:tcPr>
          <w:p w:rsidR="00332D32" w:rsidRDefault="00332D32" w:rsidP="00605603">
            <w:pPr>
              <w:pStyle w:val="Listenabsatz"/>
              <w:numPr>
                <w:ilvl w:val="0"/>
                <w:numId w:val="1"/>
              </w:numPr>
            </w:pPr>
            <w:r>
              <w:t xml:space="preserve">Keine Auskünfte eingegangen? </w:t>
            </w:r>
          </w:p>
          <w:p w:rsidR="00332D32" w:rsidRDefault="00332D32" w:rsidP="00605603">
            <w:pPr>
              <w:pStyle w:val="Listenabsatz"/>
            </w:pPr>
          </w:p>
          <w:p w:rsidR="00332D32" w:rsidRDefault="00332D32" w:rsidP="00605603">
            <w:pPr>
              <w:pStyle w:val="Listenabsatz"/>
              <w:numPr>
                <w:ilvl w:val="0"/>
                <w:numId w:val="1"/>
              </w:numPr>
            </w:pPr>
            <w:r>
              <w:t>Auskünfte teilweise eingegangen</w:t>
            </w:r>
          </w:p>
        </w:tc>
        <w:tc>
          <w:tcPr>
            <w:tcW w:w="949" w:type="dxa"/>
          </w:tcPr>
          <w:p w:rsidR="00332D32" w:rsidRDefault="00332D32" w:rsidP="00605603"/>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ja</w:t>
            </w:r>
          </w:p>
        </w:tc>
        <w:tc>
          <w:tcPr>
            <w:tcW w:w="5059" w:type="dxa"/>
          </w:tcPr>
          <w:p w:rsidR="00332D32" w:rsidRPr="00672DC5" w:rsidRDefault="00332D32" w:rsidP="00605603">
            <w:pPr>
              <w:rPr>
                <w:b/>
              </w:rPr>
            </w:pPr>
            <w:r>
              <w:t>Kein Eingang: Versendung des Formulars Erinnerung (</w:t>
            </w:r>
            <w:proofErr w:type="spellStart"/>
            <w:r>
              <w:t>Unte</w:t>
            </w:r>
            <w:proofErr w:type="spellEnd"/>
            <w:r>
              <w:t xml:space="preserve"> 319: Frist 1 Mo)</w:t>
            </w:r>
            <w:r w:rsidRPr="00672DC5">
              <w:rPr>
                <w:b/>
                <w:sz w:val="28"/>
                <w:szCs w:val="28"/>
              </w:rPr>
              <w:t xml:space="preserve"> </w:t>
            </w:r>
            <w:r w:rsidRPr="001D5AFD">
              <w:rPr>
                <w:b/>
                <w:sz w:val="28"/>
                <w:szCs w:val="28"/>
              </w:rPr>
              <w:t>→</w:t>
            </w:r>
            <w:r>
              <w:rPr>
                <w:b/>
                <w:sz w:val="28"/>
                <w:szCs w:val="28"/>
              </w:rPr>
              <w:t>3.e</w:t>
            </w:r>
          </w:p>
        </w:tc>
      </w:tr>
      <w:tr w:rsidR="00332D32" w:rsidTr="00605603">
        <w:trPr>
          <w:trHeight w:val="606"/>
        </w:trPr>
        <w:tc>
          <w:tcPr>
            <w:tcW w:w="705" w:type="dxa"/>
            <w:vMerge/>
          </w:tcPr>
          <w:p w:rsidR="00332D32" w:rsidRDefault="00332D32" w:rsidP="00605603">
            <w:pPr>
              <w:rPr>
                <w:b/>
                <w:sz w:val="28"/>
                <w:szCs w:val="28"/>
              </w:rPr>
            </w:pPr>
          </w:p>
        </w:tc>
        <w:tc>
          <w:tcPr>
            <w:tcW w:w="3636" w:type="dxa"/>
            <w:vMerge/>
          </w:tcPr>
          <w:p w:rsidR="00332D32" w:rsidRDefault="00332D32" w:rsidP="00605603">
            <w:pPr>
              <w:pStyle w:val="Listenabsatz"/>
            </w:pPr>
          </w:p>
        </w:tc>
        <w:tc>
          <w:tcPr>
            <w:tcW w:w="949" w:type="dxa"/>
          </w:tcPr>
          <w:p w:rsidR="00332D32" w:rsidRDefault="00332D32" w:rsidP="00605603"/>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ja</w:t>
            </w:r>
          </w:p>
        </w:tc>
        <w:tc>
          <w:tcPr>
            <w:tcW w:w="5059" w:type="dxa"/>
          </w:tcPr>
          <w:p w:rsidR="00332D32" w:rsidRDefault="00332D32" w:rsidP="00605603"/>
          <w:p w:rsidR="00332D32" w:rsidRDefault="00332D32" w:rsidP="00605603">
            <w:r>
              <w:t>Teilauskünfte: Versendung einer Erinnerung (</w:t>
            </w:r>
            <w:proofErr w:type="spellStart"/>
            <w:r>
              <w:t>Unte</w:t>
            </w:r>
            <w:proofErr w:type="spellEnd"/>
            <w:r>
              <w:t xml:space="preserve"> </w:t>
            </w:r>
            <w:r w:rsidRPr="008A49A3">
              <w:t xml:space="preserve">344 neu </w:t>
            </w:r>
            <w:r w:rsidRPr="008A49A3">
              <w:rPr>
                <w:u w:val="single"/>
              </w:rPr>
              <w:t xml:space="preserve"> oder</w:t>
            </w:r>
            <w:r w:rsidRPr="008A49A3">
              <w:t xml:space="preserve"> 344 a </w:t>
            </w:r>
            <w:r>
              <w:t>Frist 17 Tage)</w:t>
            </w:r>
            <w:r w:rsidRPr="001D5AFD">
              <w:rPr>
                <w:b/>
                <w:sz w:val="28"/>
                <w:szCs w:val="28"/>
              </w:rPr>
              <w:t xml:space="preserve"> →</w:t>
            </w:r>
            <w:r>
              <w:rPr>
                <w:b/>
                <w:sz w:val="28"/>
                <w:szCs w:val="28"/>
              </w:rPr>
              <w:t xml:space="preserve"> 3.e</w:t>
            </w:r>
          </w:p>
        </w:tc>
      </w:tr>
      <w:tr w:rsidR="00332D32" w:rsidTr="00605603">
        <w:trPr>
          <w:trHeight w:val="225"/>
        </w:trPr>
        <w:tc>
          <w:tcPr>
            <w:tcW w:w="705" w:type="dxa"/>
            <w:vMerge w:val="restart"/>
          </w:tcPr>
          <w:p w:rsidR="00332D32" w:rsidRPr="002F10B9" w:rsidRDefault="00332D32" w:rsidP="00605603">
            <w:pPr>
              <w:rPr>
                <w:b/>
                <w:sz w:val="28"/>
                <w:szCs w:val="28"/>
              </w:rPr>
            </w:pPr>
            <w:r>
              <w:br w:type="page"/>
            </w:r>
            <w:r>
              <w:rPr>
                <w:b/>
                <w:sz w:val="28"/>
                <w:szCs w:val="28"/>
              </w:rPr>
              <w:t>3.e</w:t>
            </w:r>
          </w:p>
        </w:tc>
        <w:tc>
          <w:tcPr>
            <w:tcW w:w="3636" w:type="dxa"/>
            <w:vMerge w:val="restart"/>
          </w:tcPr>
          <w:p w:rsidR="00332D32" w:rsidRDefault="00332D32" w:rsidP="00605603"/>
          <w:p w:rsidR="00332D32" w:rsidRDefault="00332D32" w:rsidP="00605603"/>
          <w:p w:rsidR="00332D32" w:rsidRDefault="00332D32" w:rsidP="00605603"/>
          <w:p w:rsidR="00332D32" w:rsidRDefault="00332D32" w:rsidP="00605603"/>
          <w:p w:rsidR="00332D32" w:rsidRDefault="00332D32" w:rsidP="00605603"/>
          <w:p w:rsidR="00332D32" w:rsidRDefault="00332D32" w:rsidP="00605603">
            <w:r>
              <w:t>Welche alternativen Instrumente stehen zur Verfügung, um bei mangelnder Mitwirkungsbereitschaft des UH-Pflichtigen und weiterer Auskunftspflichtiger Informationen über Einkünfte und Vermögen des Pflichtigen und seines Ehepartners zu erlangen?</w:t>
            </w:r>
            <w:r>
              <w:br/>
            </w:r>
            <w:r w:rsidRPr="00C12868">
              <w:rPr>
                <w:b/>
              </w:rPr>
              <w:t>Achtung</w:t>
            </w:r>
            <w:r>
              <w:rPr>
                <w:b/>
              </w:rPr>
              <w:t>:</w:t>
            </w:r>
          </w:p>
          <w:p w:rsidR="00332D32" w:rsidRDefault="00332D32" w:rsidP="00605603">
            <w:r>
              <w:t>Zwangsmittel sind nachrangig, solange andere Informationsquellen noch nicht ausgeschöpft sind.</w:t>
            </w:r>
          </w:p>
          <w:p w:rsidR="00332D32" w:rsidRDefault="00332D32" w:rsidP="00605603"/>
          <w:p w:rsidR="00332D32" w:rsidRDefault="00332D32" w:rsidP="00605603"/>
          <w:p w:rsidR="00332D32" w:rsidRDefault="00332D32" w:rsidP="00605603">
            <w:r>
              <w:t xml:space="preserve"> </w:t>
            </w:r>
          </w:p>
        </w:tc>
        <w:tc>
          <w:tcPr>
            <w:tcW w:w="6008" w:type="dxa"/>
            <w:gridSpan w:val="2"/>
          </w:tcPr>
          <w:p w:rsidR="00332D32" w:rsidRPr="00187681" w:rsidRDefault="00332D32" w:rsidP="00605603">
            <w:pPr>
              <w:rPr>
                <w:b/>
                <w:color w:val="FF0000"/>
              </w:rPr>
            </w:pPr>
            <w:r>
              <w:rPr>
                <w:b/>
              </w:rPr>
              <w:t xml:space="preserve">Auskunft bei EA </w:t>
            </w:r>
            <w:r>
              <w:rPr>
                <w:b/>
                <w:color w:val="FF0000"/>
              </w:rPr>
              <w:br/>
            </w:r>
            <w:r w:rsidRPr="000E2DD3">
              <w:rPr>
                <w:b/>
              </w:rPr>
              <w:t>Vordruck Nr. 46</w:t>
            </w:r>
          </w:p>
        </w:tc>
      </w:tr>
      <w:tr w:rsidR="00332D32" w:rsidTr="00605603">
        <w:trPr>
          <w:trHeight w:val="225"/>
        </w:trPr>
        <w:tc>
          <w:tcPr>
            <w:tcW w:w="705" w:type="dxa"/>
            <w:vMerge/>
          </w:tcPr>
          <w:p w:rsidR="00332D32" w:rsidRDefault="00332D32" w:rsidP="00605603"/>
        </w:tc>
        <w:tc>
          <w:tcPr>
            <w:tcW w:w="3636" w:type="dxa"/>
            <w:vMerge/>
          </w:tcPr>
          <w:p w:rsidR="00332D32" w:rsidRDefault="00332D32" w:rsidP="00605603"/>
        </w:tc>
        <w:tc>
          <w:tcPr>
            <w:tcW w:w="6008" w:type="dxa"/>
            <w:gridSpan w:val="2"/>
          </w:tcPr>
          <w:p w:rsidR="00332D32" w:rsidRDefault="00332D32" w:rsidP="00605603">
            <w:pPr>
              <w:rPr>
                <w:b/>
              </w:rPr>
            </w:pPr>
            <w:r>
              <w:rPr>
                <w:b/>
              </w:rPr>
              <w:t>Übermittlungsersuchen an die deutsche Rentenversicherung (für Pflichtigen + ggf. Ehepartner)Vordruck 54 neu</w:t>
            </w:r>
          </w:p>
        </w:tc>
      </w:tr>
      <w:tr w:rsidR="00332D32" w:rsidTr="00605603">
        <w:trPr>
          <w:trHeight w:val="225"/>
        </w:trPr>
        <w:tc>
          <w:tcPr>
            <w:tcW w:w="705" w:type="dxa"/>
            <w:vMerge/>
          </w:tcPr>
          <w:p w:rsidR="00332D32" w:rsidRDefault="00332D32" w:rsidP="00605603"/>
        </w:tc>
        <w:tc>
          <w:tcPr>
            <w:tcW w:w="3636" w:type="dxa"/>
            <w:vMerge/>
          </w:tcPr>
          <w:p w:rsidR="00332D32" w:rsidRDefault="00332D32" w:rsidP="00605603"/>
        </w:tc>
        <w:tc>
          <w:tcPr>
            <w:tcW w:w="6008" w:type="dxa"/>
            <w:gridSpan w:val="2"/>
          </w:tcPr>
          <w:p w:rsidR="00332D32" w:rsidRDefault="00332D32" w:rsidP="00605603">
            <w:pPr>
              <w:rPr>
                <w:b/>
              </w:rPr>
            </w:pPr>
            <w:r>
              <w:rPr>
                <w:b/>
              </w:rPr>
              <w:t>Auskunftsersuchen an Finanzamt Vordruck 24 neu</w:t>
            </w:r>
          </w:p>
        </w:tc>
      </w:tr>
      <w:tr w:rsidR="00332D32" w:rsidTr="00605603">
        <w:trPr>
          <w:trHeight w:val="225"/>
        </w:trPr>
        <w:tc>
          <w:tcPr>
            <w:tcW w:w="705" w:type="dxa"/>
            <w:vMerge/>
          </w:tcPr>
          <w:p w:rsidR="00332D32" w:rsidRDefault="00332D32" w:rsidP="00605603"/>
        </w:tc>
        <w:tc>
          <w:tcPr>
            <w:tcW w:w="3636" w:type="dxa"/>
            <w:vMerge/>
          </w:tcPr>
          <w:p w:rsidR="00332D32" w:rsidRDefault="00332D32" w:rsidP="00605603"/>
        </w:tc>
        <w:tc>
          <w:tcPr>
            <w:tcW w:w="6008" w:type="dxa"/>
            <w:gridSpan w:val="2"/>
          </w:tcPr>
          <w:p w:rsidR="00332D32" w:rsidRDefault="00332D32" w:rsidP="00605603">
            <w:pPr>
              <w:rPr>
                <w:b/>
              </w:rPr>
            </w:pPr>
            <w:r>
              <w:rPr>
                <w:b/>
              </w:rPr>
              <w:t xml:space="preserve">Auskunftsersuchen an Arbeitgeber (für Pflichtigen und Ehepartner) </w:t>
            </w:r>
            <w:proofErr w:type="spellStart"/>
            <w:r>
              <w:rPr>
                <w:b/>
              </w:rPr>
              <w:t>Unte</w:t>
            </w:r>
            <w:proofErr w:type="spellEnd"/>
            <w:r>
              <w:rPr>
                <w:b/>
              </w:rPr>
              <w:t>: 7 neu</w:t>
            </w:r>
            <w:r>
              <w:rPr>
                <w:b/>
              </w:rPr>
              <w:br/>
              <w:t xml:space="preserve">ggf. Erinnerung und Zwangsmittel gegen den </w:t>
            </w:r>
            <w:proofErr w:type="spellStart"/>
            <w:r>
              <w:rPr>
                <w:b/>
              </w:rPr>
              <w:t>ArbeitG</w:t>
            </w:r>
            <w:proofErr w:type="spellEnd"/>
            <w:r>
              <w:rPr>
                <w:b/>
              </w:rPr>
              <w:t xml:space="preserve"> (</w:t>
            </w:r>
            <w:proofErr w:type="spellStart"/>
            <w:r>
              <w:rPr>
                <w:b/>
              </w:rPr>
              <w:t>Unte</w:t>
            </w:r>
            <w:proofErr w:type="spellEnd"/>
            <w:r>
              <w:rPr>
                <w:b/>
              </w:rPr>
              <w:t>: 693 neu/692 neu/692a neu)</w:t>
            </w:r>
          </w:p>
        </w:tc>
      </w:tr>
      <w:tr w:rsidR="00332D32" w:rsidTr="00605603">
        <w:trPr>
          <w:trHeight w:val="225"/>
        </w:trPr>
        <w:tc>
          <w:tcPr>
            <w:tcW w:w="705" w:type="dxa"/>
            <w:vMerge/>
          </w:tcPr>
          <w:p w:rsidR="00332D32" w:rsidRDefault="00332D32" w:rsidP="00605603"/>
        </w:tc>
        <w:tc>
          <w:tcPr>
            <w:tcW w:w="3636" w:type="dxa"/>
            <w:vMerge/>
          </w:tcPr>
          <w:p w:rsidR="00332D32" w:rsidRDefault="00332D32" w:rsidP="00605603"/>
        </w:tc>
        <w:tc>
          <w:tcPr>
            <w:tcW w:w="6008" w:type="dxa"/>
            <w:gridSpan w:val="2"/>
          </w:tcPr>
          <w:p w:rsidR="00332D32" w:rsidRDefault="00332D32" w:rsidP="00605603">
            <w:pPr>
              <w:rPr>
                <w:b/>
              </w:rPr>
            </w:pPr>
            <w:r>
              <w:rPr>
                <w:b/>
              </w:rPr>
              <w:t>Androhung und Zwangsgeldfestsetzung gegen den Pflichtigen oder seinen nichtpflichtigen Ehegatten(</w:t>
            </w:r>
            <w:proofErr w:type="spellStart"/>
            <w:r>
              <w:rPr>
                <w:b/>
              </w:rPr>
              <w:t>Unte</w:t>
            </w:r>
            <w:proofErr w:type="spellEnd"/>
            <w:r>
              <w:rPr>
                <w:b/>
              </w:rPr>
              <w:t xml:space="preserve">: 348 neu/350 neu) </w:t>
            </w:r>
            <w:r w:rsidRPr="00BF7A6D">
              <w:t>Die Höhe des Zwangsgeldes orientiert sich an</w:t>
            </w:r>
            <w:r>
              <w:t xml:space="preserve"> dem Interesse des UH-Pflichtigen an der Nichtbefolgung des Titels und seiner wirtschaftlichen Leistungsfähigkeit. Sind keine gegenteiligen Gründe erkennbar, sollte die</w:t>
            </w:r>
            <w:r>
              <w:rPr>
                <w:b/>
              </w:rPr>
              <w:t xml:space="preserve"> </w:t>
            </w:r>
            <w:r w:rsidRPr="00BF7A6D">
              <w:t xml:space="preserve">Höhe des 1. Zwangsgeldes </w:t>
            </w:r>
            <w:r>
              <w:t>einen Betrag von 300</w:t>
            </w:r>
            <w:r w:rsidRPr="00BF7A6D">
              <w:t xml:space="preserve"> Euro</w:t>
            </w:r>
            <w:r>
              <w:t xml:space="preserve"> und das 2. Zwangsgeld einen Betrag in Höhe von 600 Euro </w:t>
            </w:r>
            <w:r w:rsidRPr="00BF7A6D">
              <w:t>regelmäßig nicht unterschreiten.</w:t>
            </w:r>
            <w:r>
              <w:rPr>
                <w:b/>
              </w:rPr>
              <w:t xml:space="preserve"> </w:t>
            </w:r>
          </w:p>
        </w:tc>
      </w:tr>
      <w:tr w:rsidR="00332D32" w:rsidTr="00605603">
        <w:trPr>
          <w:trHeight w:val="540"/>
        </w:trPr>
        <w:tc>
          <w:tcPr>
            <w:tcW w:w="705" w:type="dxa"/>
          </w:tcPr>
          <w:p w:rsidR="00332D32" w:rsidRDefault="00332D32" w:rsidP="00605603">
            <w:pPr>
              <w:rPr>
                <w:b/>
                <w:sz w:val="28"/>
                <w:szCs w:val="28"/>
              </w:rPr>
            </w:pPr>
            <w:r>
              <w:rPr>
                <w:b/>
                <w:sz w:val="28"/>
                <w:szCs w:val="28"/>
              </w:rPr>
              <w:t>4.</w:t>
            </w:r>
          </w:p>
        </w:tc>
        <w:tc>
          <w:tcPr>
            <w:tcW w:w="9644" w:type="dxa"/>
            <w:gridSpan w:val="3"/>
          </w:tcPr>
          <w:p w:rsidR="00332D32" w:rsidRPr="007E5B2E" w:rsidRDefault="00332D32" w:rsidP="00605603">
            <w:pPr>
              <w:rPr>
                <w:b/>
                <w:sz w:val="24"/>
                <w:szCs w:val="24"/>
              </w:rPr>
            </w:pPr>
            <w:r w:rsidRPr="007E5B2E">
              <w:rPr>
                <w:b/>
                <w:sz w:val="24"/>
                <w:szCs w:val="24"/>
              </w:rPr>
              <w:t xml:space="preserve">Macht der </w:t>
            </w:r>
            <w:r>
              <w:rPr>
                <w:b/>
                <w:sz w:val="24"/>
                <w:szCs w:val="24"/>
              </w:rPr>
              <w:t>UH-Pflichtige Verjährung oder einen UH-Verzicht geltend oder einen beiden Fälle der Verwirkung geltend?</w:t>
            </w:r>
          </w:p>
        </w:tc>
      </w:tr>
      <w:tr w:rsidR="00332D32" w:rsidTr="00605603">
        <w:trPr>
          <w:trHeight w:val="540"/>
        </w:trPr>
        <w:tc>
          <w:tcPr>
            <w:tcW w:w="705" w:type="dxa"/>
            <w:vMerge w:val="restart"/>
          </w:tcPr>
          <w:p w:rsidR="00332D32" w:rsidRPr="002F10B9" w:rsidRDefault="00332D32" w:rsidP="00605603">
            <w:pPr>
              <w:rPr>
                <w:b/>
                <w:sz w:val="28"/>
                <w:szCs w:val="28"/>
              </w:rPr>
            </w:pPr>
            <w:r>
              <w:rPr>
                <w:b/>
                <w:sz w:val="28"/>
                <w:szCs w:val="28"/>
              </w:rPr>
              <w:t>4.a</w:t>
            </w:r>
          </w:p>
        </w:tc>
        <w:tc>
          <w:tcPr>
            <w:tcW w:w="3636" w:type="dxa"/>
            <w:vMerge w:val="restart"/>
          </w:tcPr>
          <w:p w:rsidR="00332D32" w:rsidRPr="00D4704A" w:rsidRDefault="00332D32" w:rsidP="00605603">
            <w:pPr>
              <w:rPr>
                <w:sz w:val="20"/>
                <w:szCs w:val="20"/>
              </w:rPr>
            </w:pPr>
            <w:r w:rsidRPr="00D4704A">
              <w:rPr>
                <w:sz w:val="20"/>
                <w:szCs w:val="20"/>
              </w:rPr>
              <w:t xml:space="preserve">Macht der UH-Pflichtige die </w:t>
            </w:r>
            <w:r w:rsidRPr="00D4704A">
              <w:rPr>
                <w:b/>
                <w:sz w:val="20"/>
                <w:szCs w:val="20"/>
              </w:rPr>
              <w:t>Verjährung</w:t>
            </w:r>
            <w:r w:rsidRPr="00D4704A">
              <w:rPr>
                <w:sz w:val="20"/>
                <w:szCs w:val="20"/>
              </w:rPr>
              <w:t xml:space="preserve"> oder</w:t>
            </w:r>
            <w:r w:rsidRPr="00D4704A">
              <w:rPr>
                <w:b/>
                <w:sz w:val="20"/>
                <w:szCs w:val="20"/>
              </w:rPr>
              <w:t xml:space="preserve"> Verwirkung</w:t>
            </w:r>
            <w:r w:rsidRPr="00D4704A">
              <w:rPr>
                <w:sz w:val="20"/>
                <w:szCs w:val="20"/>
              </w:rPr>
              <w:t xml:space="preserve"> aufgrund </w:t>
            </w:r>
            <w:r w:rsidRPr="00D4704A">
              <w:rPr>
                <w:b/>
                <w:sz w:val="20"/>
                <w:szCs w:val="20"/>
              </w:rPr>
              <w:t xml:space="preserve">verspäteter </w:t>
            </w:r>
            <w:r w:rsidRPr="00D4704A">
              <w:rPr>
                <w:sz w:val="20"/>
                <w:szCs w:val="20"/>
              </w:rPr>
              <w:t xml:space="preserve">Geltendmachung des UH-Anspruchs oder den </w:t>
            </w:r>
            <w:r w:rsidRPr="00D4704A">
              <w:rPr>
                <w:b/>
                <w:sz w:val="20"/>
                <w:szCs w:val="20"/>
              </w:rPr>
              <w:t xml:space="preserve">UH-Verzicht </w:t>
            </w:r>
            <w:r w:rsidRPr="00D4704A">
              <w:rPr>
                <w:sz w:val="20"/>
                <w:szCs w:val="20"/>
              </w:rPr>
              <w:t xml:space="preserve">geltend </w:t>
            </w:r>
            <w:r w:rsidRPr="0080389B">
              <w:rPr>
                <w:b/>
                <w:sz w:val="20"/>
                <w:szCs w:val="20"/>
                <w:u w:val="single"/>
              </w:rPr>
              <w:t xml:space="preserve">und </w:t>
            </w:r>
            <w:r w:rsidRPr="00D4704A">
              <w:rPr>
                <w:sz w:val="20"/>
                <w:szCs w:val="20"/>
              </w:rPr>
              <w:t>liegen die Voraussetzungen vor?</w:t>
            </w:r>
          </w:p>
          <w:p w:rsidR="00332D32" w:rsidRDefault="00332D32" w:rsidP="00605603">
            <w:r w:rsidRPr="00BF1C06">
              <w:rPr>
                <w:sz w:val="20"/>
                <w:szCs w:val="20"/>
              </w:rPr>
              <w:t>(Siehe II.1.3.1 ff der AH zu § 94 SGB XII)</w:t>
            </w:r>
          </w:p>
        </w:tc>
        <w:tc>
          <w:tcPr>
            <w:tcW w:w="949" w:type="dxa"/>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5059" w:type="dxa"/>
          </w:tcPr>
          <w:p w:rsidR="00332D32" w:rsidRPr="007677A4" w:rsidRDefault="00332D32" w:rsidP="00605603">
            <w:pPr>
              <w:rPr>
                <w:b/>
              </w:rPr>
            </w:pPr>
            <w:r w:rsidRPr="001D5AFD">
              <w:rPr>
                <w:b/>
                <w:sz w:val="28"/>
                <w:szCs w:val="28"/>
              </w:rPr>
              <w:t>→</w:t>
            </w:r>
            <w:r>
              <w:rPr>
                <w:b/>
                <w:sz w:val="28"/>
                <w:szCs w:val="28"/>
              </w:rPr>
              <w:t>4.b</w:t>
            </w:r>
          </w:p>
        </w:tc>
      </w:tr>
      <w:tr w:rsidR="00332D32" w:rsidTr="00605603">
        <w:trPr>
          <w:trHeight w:val="540"/>
        </w:trPr>
        <w:tc>
          <w:tcPr>
            <w:tcW w:w="705" w:type="dxa"/>
            <w:vMerge/>
          </w:tcPr>
          <w:p w:rsidR="00332D32" w:rsidRDefault="00332D32" w:rsidP="00605603"/>
        </w:tc>
        <w:tc>
          <w:tcPr>
            <w:tcW w:w="3636" w:type="dxa"/>
            <w:vMerge/>
          </w:tcPr>
          <w:p w:rsidR="00332D32" w:rsidRDefault="00332D32" w:rsidP="00605603"/>
        </w:tc>
        <w:tc>
          <w:tcPr>
            <w:tcW w:w="949" w:type="dxa"/>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5059" w:type="dxa"/>
          </w:tcPr>
          <w:p w:rsidR="00332D32" w:rsidRDefault="00332D32" w:rsidP="00605603">
            <w:pPr>
              <w:ind w:left="317" w:hanging="317"/>
            </w:pPr>
            <w:r w:rsidRPr="00DD7C58">
              <w:t>UH-Prüfung beendet</w:t>
            </w:r>
          </w:p>
          <w:p w:rsidR="00332D32" w:rsidRDefault="00332D32" w:rsidP="00605603">
            <w:pPr>
              <w:ind w:left="317" w:hanging="317"/>
              <w:rPr>
                <w:b/>
              </w:rPr>
            </w:pPr>
            <w:r w:rsidRPr="001D5AFD">
              <w:rPr>
                <w:b/>
                <w:sz w:val="28"/>
                <w:szCs w:val="28"/>
              </w:rPr>
              <w:t>→</w:t>
            </w:r>
            <w:r>
              <w:t xml:space="preserve">Schreiben </w:t>
            </w:r>
            <w:proofErr w:type="spellStart"/>
            <w:r>
              <w:t>Unte</w:t>
            </w:r>
            <w:proofErr w:type="spellEnd"/>
            <w:r>
              <w:t xml:space="preserve"> 553 neu versenden</w:t>
            </w:r>
          </w:p>
        </w:tc>
      </w:tr>
      <w:tr w:rsidR="00332D32" w:rsidTr="00605603">
        <w:trPr>
          <w:trHeight w:val="375"/>
        </w:trPr>
        <w:tc>
          <w:tcPr>
            <w:tcW w:w="705" w:type="dxa"/>
            <w:vMerge w:val="restart"/>
          </w:tcPr>
          <w:p w:rsidR="00332D32" w:rsidRDefault="00332D32" w:rsidP="00605603">
            <w:r>
              <w:rPr>
                <w:b/>
                <w:sz w:val="28"/>
                <w:szCs w:val="28"/>
              </w:rPr>
              <w:t>4.b</w:t>
            </w:r>
          </w:p>
        </w:tc>
        <w:tc>
          <w:tcPr>
            <w:tcW w:w="3636" w:type="dxa"/>
            <w:vMerge w:val="restart"/>
          </w:tcPr>
          <w:p w:rsidR="00332D32" w:rsidRPr="00D2759E" w:rsidRDefault="00332D32" w:rsidP="00605603">
            <w:pPr>
              <w:rPr>
                <w:sz w:val="20"/>
                <w:szCs w:val="20"/>
              </w:rPr>
            </w:pPr>
            <w:r w:rsidRPr="00D2759E">
              <w:rPr>
                <w:sz w:val="20"/>
                <w:szCs w:val="20"/>
              </w:rPr>
              <w:t xml:space="preserve">Macht der UH-Pflichtige eine Verwirkung aufgrund sittlichen Verschuldens geltend </w:t>
            </w:r>
            <w:r w:rsidRPr="0080389B">
              <w:rPr>
                <w:b/>
                <w:sz w:val="20"/>
                <w:szCs w:val="20"/>
                <w:u w:val="single"/>
              </w:rPr>
              <w:t>und</w:t>
            </w:r>
            <w:r w:rsidRPr="00D2759E">
              <w:rPr>
                <w:sz w:val="20"/>
                <w:szCs w:val="20"/>
              </w:rPr>
              <w:t xml:space="preserve"> liegen die Voraussetzungen vor</w:t>
            </w:r>
          </w:p>
          <w:p w:rsidR="00332D32" w:rsidRDefault="00332D32" w:rsidP="00605603">
            <w:r>
              <w:rPr>
                <w:sz w:val="20"/>
                <w:szCs w:val="20"/>
              </w:rPr>
              <w:t>(Siehe II.2.3.1 der AH zu § 94 SGB XII)</w:t>
            </w:r>
          </w:p>
        </w:tc>
        <w:tc>
          <w:tcPr>
            <w:tcW w:w="949" w:type="dxa"/>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5059" w:type="dxa"/>
          </w:tcPr>
          <w:p w:rsidR="00332D32" w:rsidRPr="00DD7C58" w:rsidRDefault="00332D32" w:rsidP="00605603">
            <w:pPr>
              <w:ind w:left="317" w:hanging="317"/>
            </w:pPr>
            <w:r w:rsidRPr="001D5AFD">
              <w:rPr>
                <w:b/>
                <w:sz w:val="28"/>
                <w:szCs w:val="28"/>
              </w:rPr>
              <w:t>→</w:t>
            </w:r>
            <w:r w:rsidRPr="00335517">
              <w:rPr>
                <w:b/>
                <w:sz w:val="24"/>
                <w:szCs w:val="24"/>
              </w:rPr>
              <w:t>im jeweiligen UH-Verhältnis</w:t>
            </w:r>
          </w:p>
        </w:tc>
      </w:tr>
      <w:tr w:rsidR="00332D32" w:rsidTr="00605603">
        <w:trPr>
          <w:trHeight w:val="374"/>
        </w:trPr>
        <w:tc>
          <w:tcPr>
            <w:tcW w:w="705" w:type="dxa"/>
            <w:vMerge/>
          </w:tcPr>
          <w:p w:rsidR="00332D32" w:rsidRDefault="00332D32" w:rsidP="00605603">
            <w:pPr>
              <w:rPr>
                <w:b/>
                <w:sz w:val="28"/>
                <w:szCs w:val="28"/>
              </w:rPr>
            </w:pPr>
          </w:p>
        </w:tc>
        <w:tc>
          <w:tcPr>
            <w:tcW w:w="3636" w:type="dxa"/>
            <w:vMerge/>
          </w:tcPr>
          <w:p w:rsidR="00332D32" w:rsidRPr="00D2759E" w:rsidRDefault="00332D32" w:rsidP="00605603">
            <w:pPr>
              <w:rPr>
                <w:sz w:val="20"/>
                <w:szCs w:val="20"/>
              </w:rPr>
            </w:pPr>
          </w:p>
        </w:tc>
        <w:tc>
          <w:tcPr>
            <w:tcW w:w="949" w:type="dxa"/>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5059" w:type="dxa"/>
          </w:tcPr>
          <w:p w:rsidR="00332D32" w:rsidRDefault="00332D32" w:rsidP="00605603">
            <w:pPr>
              <w:pStyle w:val="Listenabsatz"/>
              <w:numPr>
                <w:ilvl w:val="0"/>
                <w:numId w:val="1"/>
              </w:numPr>
              <w:rPr>
                <w:sz w:val="20"/>
                <w:szCs w:val="20"/>
              </w:rPr>
            </w:pPr>
            <w:r w:rsidRPr="00DD7C58">
              <w:rPr>
                <w:sz w:val="20"/>
                <w:szCs w:val="20"/>
              </w:rPr>
              <w:t>Nur bei grober Unbilligkeit entfällt der UH-Beitrag völlig.</w:t>
            </w:r>
          </w:p>
          <w:p w:rsidR="00332D32" w:rsidRDefault="00332D32" w:rsidP="00605603">
            <w:pPr>
              <w:pStyle w:val="Listenabsatz"/>
              <w:numPr>
                <w:ilvl w:val="0"/>
                <w:numId w:val="1"/>
              </w:numPr>
              <w:rPr>
                <w:sz w:val="20"/>
                <w:szCs w:val="20"/>
              </w:rPr>
            </w:pPr>
            <w:r>
              <w:rPr>
                <w:sz w:val="20"/>
                <w:szCs w:val="20"/>
              </w:rPr>
              <w:t>In den übrigen Fällen wird ein UH Beitrag geschuldet, der in der Höhe der Billigkeit entspricht.</w:t>
            </w:r>
            <w:r w:rsidRPr="001D5AFD">
              <w:rPr>
                <w:b/>
                <w:sz w:val="28"/>
                <w:szCs w:val="28"/>
              </w:rPr>
              <w:t xml:space="preserve"> </w:t>
            </w:r>
            <w:r w:rsidRPr="008A49A3">
              <w:rPr>
                <w:b/>
                <w:sz w:val="28"/>
                <w:szCs w:val="28"/>
              </w:rPr>
              <w:t>→</w:t>
            </w:r>
            <w:r w:rsidRPr="008A49A3">
              <w:rPr>
                <w:b/>
                <w:sz w:val="24"/>
                <w:szCs w:val="24"/>
              </w:rPr>
              <w:t>im jeweiligen UH-Verhältnis</w:t>
            </w:r>
            <w:r w:rsidRPr="008A49A3">
              <w:rPr>
                <w:sz w:val="20"/>
                <w:szCs w:val="20"/>
              </w:rPr>
              <w:t xml:space="preserve"> </w:t>
            </w:r>
          </w:p>
          <w:p w:rsidR="00332D32" w:rsidRPr="00DD7C58" w:rsidRDefault="00332D32" w:rsidP="00605603">
            <w:r>
              <w:rPr>
                <w:sz w:val="20"/>
                <w:szCs w:val="20"/>
              </w:rPr>
              <w:t xml:space="preserve">Bei UH-Ansprüchen minderjähriger Kinder kommt eine Verwirkung aufgrund sittlichen Verschuldens nicht in Betracht. </w:t>
            </w:r>
          </w:p>
        </w:tc>
      </w:tr>
    </w:tbl>
    <w:p w:rsidR="00332D32" w:rsidRDefault="00332D32" w:rsidP="00332D32">
      <w:pPr>
        <w:ind w:right="-853"/>
        <w:jc w:val="center"/>
        <w:rPr>
          <w:b/>
          <w:sz w:val="28"/>
          <w:szCs w:val="28"/>
        </w:rPr>
      </w:pPr>
    </w:p>
    <w:p w:rsidR="00332D32" w:rsidRDefault="00332D32" w:rsidP="00332D32">
      <w:pPr>
        <w:ind w:right="-853"/>
        <w:jc w:val="center"/>
        <w:rPr>
          <w:b/>
          <w:sz w:val="28"/>
          <w:szCs w:val="28"/>
        </w:rPr>
      </w:pPr>
      <w:r>
        <w:rPr>
          <w:b/>
          <w:sz w:val="28"/>
          <w:szCs w:val="28"/>
        </w:rPr>
        <w:br/>
      </w:r>
      <w:r>
        <w:rPr>
          <w:b/>
          <w:sz w:val="28"/>
          <w:szCs w:val="28"/>
          <w:u w:val="single"/>
        </w:rPr>
        <w:t>2. Teil</w:t>
      </w:r>
      <w:r w:rsidRPr="00282EE2">
        <w:rPr>
          <w:b/>
          <w:sz w:val="28"/>
          <w:szCs w:val="28"/>
        </w:rPr>
        <w:t>: Unterhaltsanspr</w:t>
      </w:r>
      <w:r>
        <w:rPr>
          <w:b/>
          <w:sz w:val="28"/>
          <w:szCs w:val="28"/>
        </w:rPr>
        <w:t>üche von Eltern gegenüber ihren Kindern (Elternunterhalt)</w:t>
      </w:r>
    </w:p>
    <w:tbl>
      <w:tblPr>
        <w:tblStyle w:val="Tabellenraster"/>
        <w:tblW w:w="10349" w:type="dxa"/>
        <w:tblInd w:w="-318" w:type="dxa"/>
        <w:tblLook w:val="04A0" w:firstRow="1" w:lastRow="0" w:firstColumn="1" w:lastColumn="0" w:noHBand="0" w:noVBand="1"/>
      </w:tblPr>
      <w:tblGrid>
        <w:gridCol w:w="800"/>
        <w:gridCol w:w="3746"/>
        <w:gridCol w:w="66"/>
        <w:gridCol w:w="64"/>
        <w:gridCol w:w="960"/>
        <w:gridCol w:w="76"/>
        <w:gridCol w:w="184"/>
        <w:gridCol w:w="4453"/>
      </w:tblGrid>
      <w:tr w:rsidR="00332D32" w:rsidRPr="00B74FFA" w:rsidTr="00605603">
        <w:tc>
          <w:tcPr>
            <w:tcW w:w="800" w:type="dxa"/>
          </w:tcPr>
          <w:p w:rsidR="00332D32" w:rsidRDefault="00332D32" w:rsidP="00605603"/>
        </w:tc>
        <w:tc>
          <w:tcPr>
            <w:tcW w:w="3746" w:type="dxa"/>
            <w:shd w:val="clear" w:color="auto" w:fill="D9D9D9" w:themeFill="background1" w:themeFillShade="D9"/>
          </w:tcPr>
          <w:p w:rsidR="00332D32" w:rsidRPr="00B74FFA" w:rsidRDefault="00332D32" w:rsidP="00605603">
            <w:pPr>
              <w:rPr>
                <w:b/>
              </w:rPr>
            </w:pPr>
            <w:r w:rsidRPr="00B74FFA">
              <w:rPr>
                <w:b/>
              </w:rPr>
              <w:t>Prüfungsschritte:</w:t>
            </w:r>
          </w:p>
        </w:tc>
        <w:tc>
          <w:tcPr>
            <w:tcW w:w="1350" w:type="dxa"/>
            <w:gridSpan w:val="5"/>
            <w:shd w:val="clear" w:color="auto" w:fill="D9D9D9" w:themeFill="background1" w:themeFillShade="D9"/>
          </w:tcPr>
          <w:p w:rsidR="00332D32" w:rsidRPr="002063C7" w:rsidRDefault="00332D32" w:rsidP="00605603">
            <w:pPr>
              <w:rPr>
                <w:b/>
              </w:rPr>
            </w:pPr>
          </w:p>
        </w:tc>
        <w:tc>
          <w:tcPr>
            <w:tcW w:w="4453" w:type="dxa"/>
            <w:shd w:val="clear" w:color="auto" w:fill="D9D9D9" w:themeFill="background1" w:themeFillShade="D9"/>
          </w:tcPr>
          <w:p w:rsidR="00332D32" w:rsidRPr="00B74FFA" w:rsidRDefault="00332D32" w:rsidP="00605603">
            <w:pPr>
              <w:rPr>
                <w:b/>
              </w:rPr>
            </w:pPr>
            <w:r w:rsidRPr="00B74FFA">
              <w:rPr>
                <w:b/>
              </w:rPr>
              <w:t>Handlungsschritte</w:t>
            </w:r>
            <w:r>
              <w:rPr>
                <w:b/>
              </w:rPr>
              <w:t>:</w:t>
            </w:r>
          </w:p>
        </w:tc>
      </w:tr>
      <w:tr w:rsidR="00332D32" w:rsidTr="00605603">
        <w:trPr>
          <w:trHeight w:val="225"/>
        </w:trPr>
        <w:tc>
          <w:tcPr>
            <w:tcW w:w="800" w:type="dxa"/>
            <w:shd w:val="clear" w:color="auto" w:fill="C6D9F1" w:themeFill="text2" w:themeFillTint="33"/>
          </w:tcPr>
          <w:p w:rsidR="00332D32" w:rsidRDefault="00332D32" w:rsidP="00605603">
            <w:pPr>
              <w:rPr>
                <w:b/>
                <w:sz w:val="28"/>
                <w:szCs w:val="28"/>
              </w:rPr>
            </w:pPr>
          </w:p>
        </w:tc>
        <w:tc>
          <w:tcPr>
            <w:tcW w:w="9549" w:type="dxa"/>
            <w:gridSpan w:val="7"/>
            <w:shd w:val="clear" w:color="auto" w:fill="C6D9F1" w:themeFill="text2" w:themeFillTint="33"/>
          </w:tcPr>
          <w:p w:rsidR="00332D32" w:rsidRDefault="00332D32" w:rsidP="00605603">
            <w:pPr>
              <w:jc w:val="center"/>
              <w:rPr>
                <w:b/>
              </w:rPr>
            </w:pPr>
            <w:r w:rsidRPr="008259C6">
              <w:rPr>
                <w:b/>
              </w:rPr>
              <w:t>Sind Unterhaltsansprüche von Eltern gegen Ihre Kinder auf den Sozialhilfeträger übergegangen?</w:t>
            </w:r>
          </w:p>
        </w:tc>
      </w:tr>
      <w:tr w:rsidR="00332D32" w:rsidTr="00605603">
        <w:trPr>
          <w:trHeight w:val="225"/>
        </w:trPr>
        <w:tc>
          <w:tcPr>
            <w:tcW w:w="800" w:type="dxa"/>
            <w:shd w:val="clear" w:color="auto" w:fill="EEECE1" w:themeFill="background2"/>
          </w:tcPr>
          <w:p w:rsidR="00332D32" w:rsidRDefault="00332D32" w:rsidP="00605603">
            <w:pPr>
              <w:rPr>
                <w:b/>
                <w:sz w:val="28"/>
                <w:szCs w:val="28"/>
              </w:rPr>
            </w:pPr>
            <w:r>
              <w:rPr>
                <w:b/>
                <w:sz w:val="28"/>
                <w:szCs w:val="28"/>
              </w:rPr>
              <w:t xml:space="preserve">1. </w:t>
            </w:r>
          </w:p>
        </w:tc>
        <w:tc>
          <w:tcPr>
            <w:tcW w:w="9549" w:type="dxa"/>
            <w:gridSpan w:val="7"/>
            <w:shd w:val="clear" w:color="auto" w:fill="EEECE1" w:themeFill="background2"/>
          </w:tcPr>
          <w:p w:rsidR="00332D32" w:rsidRPr="008259C6" w:rsidRDefault="00332D32" w:rsidP="00605603">
            <w:pPr>
              <w:jc w:val="center"/>
              <w:rPr>
                <w:b/>
              </w:rPr>
            </w:pPr>
            <w:r>
              <w:rPr>
                <w:b/>
              </w:rPr>
              <w:t>Wie wird der UH-Bedarf beim Eltern-UH bestimmt</w:t>
            </w:r>
          </w:p>
        </w:tc>
      </w:tr>
      <w:tr w:rsidR="00332D32" w:rsidTr="00605603">
        <w:trPr>
          <w:trHeight w:val="225"/>
        </w:trPr>
        <w:tc>
          <w:tcPr>
            <w:tcW w:w="800" w:type="dxa"/>
            <w:shd w:val="clear" w:color="auto" w:fill="FFFFFF" w:themeFill="background1"/>
          </w:tcPr>
          <w:p w:rsidR="00332D32" w:rsidRDefault="00332D32" w:rsidP="00605603">
            <w:pPr>
              <w:rPr>
                <w:b/>
                <w:sz w:val="28"/>
                <w:szCs w:val="28"/>
              </w:rPr>
            </w:pPr>
          </w:p>
        </w:tc>
        <w:tc>
          <w:tcPr>
            <w:tcW w:w="9549" w:type="dxa"/>
            <w:gridSpan w:val="7"/>
            <w:shd w:val="clear" w:color="auto" w:fill="FFFFFF" w:themeFill="background1"/>
          </w:tcPr>
          <w:p w:rsidR="00332D32" w:rsidRPr="008A49A3" w:rsidRDefault="00332D32" w:rsidP="00605603">
            <w:r w:rsidRPr="008A49A3">
              <w:t xml:space="preserve">Das Maß des UH bemisst sich nach der Lebensstellung des UH-berechtigten Elternteils. Leben Eltern im eigenen Haushalt, so ist Untergrenze des Bedarfs das Existenzminimum. Die UH-rechtlichen Leitlinien des OLG Hamburg beziffern diesen nicht, es ist nach </w:t>
            </w:r>
            <w:proofErr w:type="spellStart"/>
            <w:r w:rsidRPr="008A49A3">
              <w:t>Rspr</w:t>
            </w:r>
            <w:proofErr w:type="spellEnd"/>
            <w:r w:rsidRPr="008A49A3">
              <w:t>. des BGH das Existenzminimum eines UH-berechtigten Ehegatten nach Abschnitt B. V. der Düsseldorfer Tabelle anzusetzen. Es ist kein Altersvorsorgebedarf zu decken.</w:t>
            </w:r>
            <w:r w:rsidRPr="008A49A3">
              <w:br/>
              <w:t xml:space="preserve">Bei </w:t>
            </w:r>
            <w:r w:rsidRPr="008A49A3">
              <w:rPr>
                <w:b/>
              </w:rPr>
              <w:t>Heimaufenthalt</w:t>
            </w:r>
            <w:r w:rsidRPr="008A49A3">
              <w:t xml:space="preserve"> beschränkt sich der Lebensbedarf regelmäßig auf die Kosten, die unter Berücksichtigung des Gesundheitszustandes bei einer Heimunterbringung notwendig anfallen, sowie die übrigen Bedarfe, die bei Unterbringung in einer Einrichtung zu berücksichtigen sind (siehe II.2.5 der AH zu § 94 SGB XII)</w:t>
            </w:r>
          </w:p>
        </w:tc>
      </w:tr>
      <w:tr w:rsidR="00332D32" w:rsidTr="00605603">
        <w:trPr>
          <w:trHeight w:val="225"/>
        </w:trPr>
        <w:tc>
          <w:tcPr>
            <w:tcW w:w="800" w:type="dxa"/>
            <w:shd w:val="clear" w:color="auto" w:fill="EEECE1" w:themeFill="background2"/>
          </w:tcPr>
          <w:p w:rsidR="00332D32" w:rsidRDefault="00332D32" w:rsidP="00605603">
            <w:pPr>
              <w:rPr>
                <w:b/>
                <w:sz w:val="28"/>
                <w:szCs w:val="28"/>
              </w:rPr>
            </w:pPr>
            <w:r>
              <w:rPr>
                <w:b/>
                <w:sz w:val="28"/>
                <w:szCs w:val="28"/>
              </w:rPr>
              <w:t xml:space="preserve">2. </w:t>
            </w:r>
          </w:p>
        </w:tc>
        <w:tc>
          <w:tcPr>
            <w:tcW w:w="9549" w:type="dxa"/>
            <w:gridSpan w:val="7"/>
            <w:shd w:val="clear" w:color="auto" w:fill="EEECE1" w:themeFill="background2"/>
          </w:tcPr>
          <w:p w:rsidR="00332D32" w:rsidRPr="00C9396F" w:rsidRDefault="00332D32" w:rsidP="00605603">
            <w:pPr>
              <w:jc w:val="center"/>
              <w:rPr>
                <w:b/>
              </w:rPr>
            </w:pPr>
            <w:r w:rsidRPr="00C9396F">
              <w:rPr>
                <w:b/>
              </w:rPr>
              <w:t>Was ist bei der Feststellung der Bedürftigkeit</w:t>
            </w:r>
            <w:r>
              <w:rPr>
                <w:b/>
              </w:rPr>
              <w:t xml:space="preserve"> als Besonderheit zu berücksichtigen </w:t>
            </w:r>
            <w:r w:rsidRPr="00C9396F">
              <w:rPr>
                <w:b/>
              </w:rPr>
              <w:t>zu berücksichtigen?</w:t>
            </w:r>
          </w:p>
        </w:tc>
      </w:tr>
      <w:tr w:rsidR="00332D32" w:rsidTr="00605603">
        <w:trPr>
          <w:trHeight w:val="225"/>
        </w:trPr>
        <w:tc>
          <w:tcPr>
            <w:tcW w:w="800" w:type="dxa"/>
            <w:shd w:val="clear" w:color="auto" w:fill="FFFFFF" w:themeFill="background1"/>
          </w:tcPr>
          <w:p w:rsidR="00332D32" w:rsidRPr="00C9396F" w:rsidRDefault="00332D32" w:rsidP="00605603">
            <w:pPr>
              <w:rPr>
                <w:sz w:val="28"/>
                <w:szCs w:val="28"/>
              </w:rPr>
            </w:pPr>
          </w:p>
        </w:tc>
        <w:tc>
          <w:tcPr>
            <w:tcW w:w="9549" w:type="dxa"/>
            <w:gridSpan w:val="7"/>
            <w:shd w:val="clear" w:color="auto" w:fill="FFFFFF" w:themeFill="background1"/>
          </w:tcPr>
          <w:p w:rsidR="00332D32" w:rsidRDefault="00332D32" w:rsidP="00605603">
            <w:r w:rsidRPr="00C9396F">
              <w:t xml:space="preserve">Vermögen, das der Elternteil für die Kosten seiner Beerdigung oder </w:t>
            </w:r>
            <w:r>
              <w:t xml:space="preserve">Grabpflege zurückgelegt hat, ist nur dann nicht anzurechnen, wenn es unwiderruflich in einem Beerdigungs- oder Grabpflegevertrag festgelegt wurde. Es ist zu einem angemessenen Betrag nicht anzurechnen, wenn es widerruflich in einem entsprechenden Vertrag gebunden wurde. Angemessen ist ein Betrag bis zum 1 1/2 –fachen des in § 850b Abs. 1 Nr. 4 ZPO als bedingt pfändbar festgesetzten Betrags. </w:t>
            </w:r>
          </w:p>
          <w:p w:rsidR="00332D32" w:rsidRPr="00C9396F" w:rsidRDefault="00332D32" w:rsidP="00605603"/>
        </w:tc>
      </w:tr>
      <w:tr w:rsidR="00332D32" w:rsidTr="00605603">
        <w:trPr>
          <w:trHeight w:val="225"/>
        </w:trPr>
        <w:tc>
          <w:tcPr>
            <w:tcW w:w="800" w:type="dxa"/>
            <w:shd w:val="clear" w:color="auto" w:fill="EEECE1" w:themeFill="background2"/>
          </w:tcPr>
          <w:p w:rsidR="00332D32" w:rsidRPr="002C724F" w:rsidRDefault="00332D32" w:rsidP="00605603">
            <w:pPr>
              <w:rPr>
                <w:b/>
                <w:sz w:val="28"/>
                <w:szCs w:val="28"/>
              </w:rPr>
            </w:pPr>
            <w:r>
              <w:rPr>
                <w:b/>
                <w:sz w:val="28"/>
                <w:szCs w:val="28"/>
              </w:rPr>
              <w:t>3.</w:t>
            </w:r>
          </w:p>
        </w:tc>
        <w:tc>
          <w:tcPr>
            <w:tcW w:w="9549" w:type="dxa"/>
            <w:gridSpan w:val="7"/>
            <w:shd w:val="clear" w:color="auto" w:fill="EEECE1" w:themeFill="background2"/>
          </w:tcPr>
          <w:p w:rsidR="00332D32" w:rsidRDefault="00332D32" w:rsidP="00605603">
            <w:pPr>
              <w:jc w:val="center"/>
              <w:rPr>
                <w:b/>
              </w:rPr>
            </w:pPr>
            <w:r>
              <w:rPr>
                <w:b/>
              </w:rPr>
              <w:t>Wie wird die Leistungsfähigkeit des UH-Pflichtigen ermittelt?</w:t>
            </w:r>
          </w:p>
        </w:tc>
      </w:tr>
      <w:tr w:rsidR="00332D32" w:rsidTr="00605603">
        <w:trPr>
          <w:trHeight w:val="889"/>
        </w:trPr>
        <w:tc>
          <w:tcPr>
            <w:tcW w:w="800" w:type="dxa"/>
            <w:shd w:val="clear" w:color="auto" w:fill="FFFFFF" w:themeFill="background1"/>
          </w:tcPr>
          <w:p w:rsidR="00332D32" w:rsidRDefault="00332D32" w:rsidP="00605603">
            <w:pPr>
              <w:rPr>
                <w:b/>
                <w:sz w:val="28"/>
                <w:szCs w:val="28"/>
              </w:rPr>
            </w:pPr>
            <w:r>
              <w:rPr>
                <w:b/>
                <w:sz w:val="28"/>
                <w:szCs w:val="28"/>
              </w:rPr>
              <w:t>3.1</w:t>
            </w:r>
          </w:p>
        </w:tc>
        <w:tc>
          <w:tcPr>
            <w:tcW w:w="9549" w:type="dxa"/>
            <w:gridSpan w:val="7"/>
            <w:shd w:val="clear" w:color="auto" w:fill="FFFFFF" w:themeFill="background1"/>
          </w:tcPr>
          <w:p w:rsidR="00332D32" w:rsidRDefault="00332D32" w:rsidP="00605603">
            <w:r>
              <w:t>S</w:t>
            </w:r>
            <w:r w:rsidRPr="009643B0">
              <w:t>ind</w:t>
            </w:r>
            <w:r>
              <w:t xml:space="preserve"> mehrere gleichrangige UH-Pflichtige vorhanden, so ist </w:t>
            </w:r>
            <w:r w:rsidRPr="00E20CDC">
              <w:t>die Leistungsfähigkeit jedes einzelnen Pflichtigen festzustellen</w:t>
            </w:r>
          </w:p>
          <w:p w:rsidR="00332D32" w:rsidRDefault="00332D32" w:rsidP="00605603">
            <w:pPr>
              <w:rPr>
                <w:b/>
              </w:rPr>
            </w:pPr>
            <w:r w:rsidRPr="001D5AFD">
              <w:rPr>
                <w:b/>
                <w:sz w:val="28"/>
                <w:szCs w:val="28"/>
              </w:rPr>
              <w:t>→</w:t>
            </w:r>
            <w:r>
              <w:rPr>
                <w:b/>
                <w:sz w:val="28"/>
                <w:szCs w:val="28"/>
              </w:rPr>
              <w:t xml:space="preserve"> 3.2</w:t>
            </w:r>
          </w:p>
        </w:tc>
      </w:tr>
      <w:tr w:rsidR="00332D32" w:rsidTr="00605603">
        <w:trPr>
          <w:trHeight w:val="225"/>
        </w:trPr>
        <w:tc>
          <w:tcPr>
            <w:tcW w:w="800" w:type="dxa"/>
            <w:shd w:val="clear" w:color="auto" w:fill="FFFFFF" w:themeFill="background1"/>
          </w:tcPr>
          <w:p w:rsidR="00332D32" w:rsidRDefault="00332D32" w:rsidP="00605603">
            <w:pPr>
              <w:rPr>
                <w:b/>
                <w:sz w:val="28"/>
                <w:szCs w:val="28"/>
              </w:rPr>
            </w:pPr>
            <w:r>
              <w:rPr>
                <w:b/>
                <w:sz w:val="28"/>
                <w:szCs w:val="28"/>
              </w:rPr>
              <w:t>3.2</w:t>
            </w:r>
          </w:p>
        </w:tc>
        <w:tc>
          <w:tcPr>
            <w:tcW w:w="9549" w:type="dxa"/>
            <w:gridSpan w:val="7"/>
            <w:shd w:val="clear" w:color="auto" w:fill="FFFFFF" w:themeFill="background1"/>
          </w:tcPr>
          <w:p w:rsidR="00332D32" w:rsidRDefault="00332D32" w:rsidP="00605603">
            <w:pPr>
              <w:jc w:val="center"/>
              <w:rPr>
                <w:b/>
              </w:rPr>
            </w:pPr>
            <w:r>
              <w:rPr>
                <w:b/>
              </w:rPr>
              <w:t>Ist ausreichend für den Eltern-UH einsetzbares Einkommen vorhanden?</w:t>
            </w:r>
          </w:p>
        </w:tc>
      </w:tr>
      <w:tr w:rsidR="00332D32" w:rsidTr="00605603">
        <w:trPr>
          <w:trHeight w:val="540"/>
        </w:trPr>
        <w:tc>
          <w:tcPr>
            <w:tcW w:w="800" w:type="dxa"/>
          </w:tcPr>
          <w:p w:rsidR="00332D32" w:rsidRDefault="00332D32" w:rsidP="00605603">
            <w:pPr>
              <w:rPr>
                <w:b/>
                <w:sz w:val="28"/>
                <w:szCs w:val="28"/>
              </w:rPr>
            </w:pPr>
          </w:p>
          <w:p w:rsidR="00332D32" w:rsidRPr="0080365D" w:rsidRDefault="00332D32" w:rsidP="00605603">
            <w:pPr>
              <w:rPr>
                <w:b/>
                <w:sz w:val="28"/>
                <w:szCs w:val="28"/>
              </w:rPr>
            </w:pPr>
            <w:r>
              <w:rPr>
                <w:b/>
                <w:sz w:val="28"/>
                <w:szCs w:val="28"/>
              </w:rPr>
              <w:t>3.2.a</w:t>
            </w:r>
          </w:p>
        </w:tc>
        <w:tc>
          <w:tcPr>
            <w:tcW w:w="9549" w:type="dxa"/>
            <w:gridSpan w:val="7"/>
          </w:tcPr>
          <w:p w:rsidR="00332D32" w:rsidRDefault="00332D32" w:rsidP="00605603">
            <w:pPr>
              <w:rPr>
                <w:b/>
              </w:rPr>
            </w:pPr>
            <w:r>
              <w:t>Grundsätzlich sind sämtliche Einkünfte des Pflichtigen und seines Ehegatten zu berücksichtigen, es gibt aber auch Ausnahmen(siehe AH Ziffer II.2.6.2 sowie UH-rechtliche Leitlinien des Hanseatischen OLG Hamburg Ziffern 1. bis 9. bzw. des für den Wohnsitz des Pflichtigen zuständigen OLG (zu finden über d. Link in Ziffer II.2.5.2 der AH zu § 94 SGB XII).</w:t>
            </w:r>
          </w:p>
        </w:tc>
      </w:tr>
      <w:tr w:rsidR="00332D32" w:rsidRPr="008259C6" w:rsidTr="00605603">
        <w:trPr>
          <w:trHeight w:val="570"/>
        </w:trPr>
        <w:tc>
          <w:tcPr>
            <w:tcW w:w="800" w:type="dxa"/>
          </w:tcPr>
          <w:p w:rsidR="00332D32" w:rsidRDefault="00332D32" w:rsidP="00605603"/>
          <w:p w:rsidR="00332D32" w:rsidRPr="00123F3D" w:rsidRDefault="00332D32" w:rsidP="00605603">
            <w:pPr>
              <w:rPr>
                <w:b/>
              </w:rPr>
            </w:pPr>
            <w:r w:rsidRPr="00123F3D">
              <w:rPr>
                <w:b/>
                <w:sz w:val="28"/>
                <w:szCs w:val="28"/>
              </w:rPr>
              <w:t>3.2.b</w:t>
            </w:r>
          </w:p>
        </w:tc>
        <w:tc>
          <w:tcPr>
            <w:tcW w:w="9549" w:type="dxa"/>
            <w:gridSpan w:val="7"/>
          </w:tcPr>
          <w:p w:rsidR="00332D32" w:rsidRDefault="00332D32" w:rsidP="00605603">
            <w:r>
              <w:t xml:space="preserve">Bei Bedarf kann eine vereinfachte Prüfung der Leistungsfähigkeit, durch eine Gegenüberstellung von: </w:t>
            </w:r>
          </w:p>
          <w:p w:rsidR="00332D32" w:rsidRPr="008259C6" w:rsidRDefault="00332D32" w:rsidP="00605603">
            <w:pPr>
              <w:rPr>
                <w:b/>
              </w:rPr>
            </w:pPr>
            <w:r w:rsidRPr="00086134">
              <w:rPr>
                <w:b/>
                <w:i/>
              </w:rPr>
              <w:t>Nettoeinkommen</w:t>
            </w:r>
            <w:r>
              <w:t xml:space="preserve"> </w:t>
            </w:r>
            <w:r>
              <w:rPr>
                <w:b/>
                <w:sz w:val="24"/>
                <w:szCs w:val="24"/>
              </w:rPr>
              <w:t>–</w:t>
            </w:r>
            <w:r>
              <w:t xml:space="preserve"> (</w:t>
            </w:r>
            <w:r w:rsidRPr="00086134">
              <w:rPr>
                <w:b/>
                <w:i/>
              </w:rPr>
              <w:t>vorrangigen Unterhaltsansprüchen</w:t>
            </w:r>
            <w:r>
              <w:rPr>
                <w:b/>
                <w:i/>
              </w:rPr>
              <w:t xml:space="preserve"> </w:t>
            </w:r>
            <w:r w:rsidRPr="00086134">
              <w:rPr>
                <w:b/>
                <w:sz w:val="24"/>
                <w:szCs w:val="24"/>
              </w:rPr>
              <w:t>+</w:t>
            </w:r>
            <w:r>
              <w:t xml:space="preserve"> </w:t>
            </w:r>
            <w:r>
              <w:rPr>
                <w:b/>
                <w:sz w:val="24"/>
                <w:szCs w:val="24"/>
              </w:rPr>
              <w:t xml:space="preserve"> </w:t>
            </w:r>
            <w:r w:rsidRPr="00086134">
              <w:rPr>
                <w:b/>
                <w:i/>
              </w:rPr>
              <w:t>Eigenbedarf</w:t>
            </w:r>
            <w:r>
              <w:t xml:space="preserve"> des Pflichtigen </w:t>
            </w:r>
            <w:r w:rsidRPr="00086134">
              <w:rPr>
                <w:b/>
                <w:sz w:val="24"/>
                <w:szCs w:val="24"/>
              </w:rPr>
              <w:t>+</w:t>
            </w:r>
            <w:r>
              <w:t xml:space="preserve"> ggf. </w:t>
            </w:r>
            <w:r w:rsidRPr="00086134">
              <w:rPr>
                <w:b/>
                <w:i/>
              </w:rPr>
              <w:t xml:space="preserve">Selbstbehalt </w:t>
            </w:r>
            <w:r>
              <w:t xml:space="preserve">des Ehepartners </w:t>
            </w:r>
            <w:r w:rsidRPr="00086134">
              <w:rPr>
                <w:b/>
                <w:sz w:val="24"/>
                <w:szCs w:val="24"/>
              </w:rPr>
              <w:t>+</w:t>
            </w:r>
            <w:r>
              <w:t xml:space="preserve"> </w:t>
            </w:r>
            <w:r w:rsidRPr="00086134">
              <w:rPr>
                <w:b/>
                <w:i/>
              </w:rPr>
              <w:t>übersteigenden KdU-Anteilen</w:t>
            </w:r>
            <w:r>
              <w:t xml:space="preserve">)erfolgen (ggf. geänderte Eigenbedarfe und Selbstbehalte berücksichtigen) siehe dazu angefügtes Formular </w:t>
            </w:r>
            <w:r>
              <w:br/>
            </w:r>
            <w:r w:rsidRPr="001D5AFD">
              <w:rPr>
                <w:b/>
                <w:sz w:val="28"/>
                <w:szCs w:val="28"/>
              </w:rPr>
              <w:t>→</w:t>
            </w:r>
            <w:r>
              <w:rPr>
                <w:b/>
                <w:sz w:val="28"/>
                <w:szCs w:val="28"/>
              </w:rPr>
              <w:t xml:space="preserve"> </w:t>
            </w:r>
            <w:r w:rsidRPr="00F877E4">
              <w:rPr>
                <w:b/>
                <w:sz w:val="28"/>
                <w:szCs w:val="28"/>
              </w:rPr>
              <w:t>3.2.c</w:t>
            </w:r>
          </w:p>
        </w:tc>
      </w:tr>
      <w:tr w:rsidR="00332D32" w:rsidTr="00605603">
        <w:trPr>
          <w:trHeight w:val="570"/>
        </w:trPr>
        <w:tc>
          <w:tcPr>
            <w:tcW w:w="800" w:type="dxa"/>
            <w:vMerge w:val="restart"/>
          </w:tcPr>
          <w:p w:rsidR="00332D32" w:rsidRDefault="00332D32" w:rsidP="00605603"/>
          <w:p w:rsidR="00332D32" w:rsidRDefault="00332D32" w:rsidP="00605603">
            <w:r w:rsidRPr="00123F3D">
              <w:rPr>
                <w:b/>
                <w:sz w:val="28"/>
                <w:szCs w:val="28"/>
              </w:rPr>
              <w:t>3.2.c</w:t>
            </w:r>
          </w:p>
        </w:tc>
        <w:tc>
          <w:tcPr>
            <w:tcW w:w="3876" w:type="dxa"/>
            <w:gridSpan w:val="3"/>
            <w:vMerge w:val="restart"/>
          </w:tcPr>
          <w:p w:rsidR="00332D32" w:rsidRDefault="00332D32" w:rsidP="00605603"/>
          <w:p w:rsidR="00332D32" w:rsidRDefault="00332D32" w:rsidP="00605603">
            <w:r>
              <w:t>Hat die vereinfachte Prüfung einen Überschuss ergeben?</w:t>
            </w:r>
          </w:p>
        </w:tc>
        <w:tc>
          <w:tcPr>
            <w:tcW w:w="960" w:type="dxa"/>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4713" w:type="dxa"/>
            <w:gridSpan w:val="3"/>
          </w:tcPr>
          <w:p w:rsidR="00332D32" w:rsidRDefault="00332D32" w:rsidP="00605603">
            <w:r w:rsidRPr="001D5AFD">
              <w:rPr>
                <w:b/>
                <w:sz w:val="28"/>
                <w:szCs w:val="28"/>
              </w:rPr>
              <w:t>→</w:t>
            </w:r>
            <w:r>
              <w:rPr>
                <w:b/>
                <w:sz w:val="28"/>
                <w:szCs w:val="28"/>
              </w:rPr>
              <w:t xml:space="preserve"> 3.3</w:t>
            </w:r>
          </w:p>
        </w:tc>
      </w:tr>
      <w:tr w:rsidR="00332D32" w:rsidTr="00605603">
        <w:trPr>
          <w:trHeight w:val="225"/>
        </w:trPr>
        <w:tc>
          <w:tcPr>
            <w:tcW w:w="800" w:type="dxa"/>
            <w:vMerge/>
          </w:tcPr>
          <w:p w:rsidR="00332D32" w:rsidRDefault="00332D32" w:rsidP="00605603"/>
        </w:tc>
        <w:tc>
          <w:tcPr>
            <w:tcW w:w="3876" w:type="dxa"/>
            <w:gridSpan w:val="3"/>
            <w:vMerge/>
          </w:tcPr>
          <w:p w:rsidR="00332D32" w:rsidRDefault="00332D32" w:rsidP="00605603"/>
        </w:tc>
        <w:tc>
          <w:tcPr>
            <w:tcW w:w="960" w:type="dxa"/>
          </w:tcPr>
          <w:p w:rsidR="00332D32" w:rsidRPr="009B4D7E" w:rsidRDefault="00332D32" w:rsidP="00605603">
            <w:r w:rsidRPr="009B4D7E">
              <w:fldChar w:fldCharType="begin">
                <w:ffData>
                  <w:name w:val="Kontrollkästchen2"/>
                  <w:enabled/>
                  <w:calcOnExit w:val="0"/>
                  <w:checkBox>
                    <w:sizeAuto/>
                    <w:default w:val="0"/>
                  </w:checkBox>
                </w:ffData>
              </w:fldChar>
            </w:r>
            <w:r w:rsidRPr="009B4D7E">
              <w:instrText xml:space="preserve"> FORMCHECKBOX </w:instrText>
            </w:r>
            <w:r w:rsidR="002B72E2">
              <w:fldChar w:fldCharType="separate"/>
            </w:r>
            <w:r w:rsidRPr="009B4D7E">
              <w:fldChar w:fldCharType="end"/>
            </w:r>
            <w:r w:rsidRPr="009B4D7E">
              <w:t xml:space="preserve"> ja   </w:t>
            </w:r>
          </w:p>
        </w:tc>
        <w:tc>
          <w:tcPr>
            <w:tcW w:w="4713" w:type="dxa"/>
            <w:gridSpan w:val="3"/>
          </w:tcPr>
          <w:p w:rsidR="00332D32" w:rsidRPr="009B4D7E" w:rsidRDefault="00332D32" w:rsidP="00605603">
            <w:r w:rsidRPr="009B4D7E">
              <w:t>Es ist eine nähere Prüfung durchzuführen, diese kann mithilfe des UH-</w:t>
            </w:r>
            <w:proofErr w:type="spellStart"/>
            <w:r w:rsidRPr="009B4D7E">
              <w:t>Berechners</w:t>
            </w:r>
            <w:proofErr w:type="spellEnd"/>
            <w:r w:rsidRPr="009B4D7E">
              <w:t xml:space="preserve"> durchgeführt werden.</w:t>
            </w:r>
          </w:p>
          <w:p w:rsidR="00332D32" w:rsidRPr="009B4D7E" w:rsidRDefault="00332D32" w:rsidP="00605603">
            <w:pPr>
              <w:rPr>
                <w:b/>
                <w:sz w:val="24"/>
                <w:szCs w:val="24"/>
              </w:rPr>
            </w:pPr>
            <w:r w:rsidRPr="009B4D7E">
              <w:rPr>
                <w:b/>
                <w:sz w:val="24"/>
                <w:szCs w:val="24"/>
              </w:rPr>
              <w:t>→3.2d</w:t>
            </w:r>
          </w:p>
        </w:tc>
      </w:tr>
      <w:tr w:rsidR="00332D32" w:rsidRPr="00086134" w:rsidTr="00605603">
        <w:trPr>
          <w:trHeight w:val="225"/>
        </w:trPr>
        <w:tc>
          <w:tcPr>
            <w:tcW w:w="800" w:type="dxa"/>
          </w:tcPr>
          <w:p w:rsidR="00332D32" w:rsidRDefault="00332D32" w:rsidP="00605603">
            <w:pPr>
              <w:rPr>
                <w:b/>
                <w:sz w:val="28"/>
                <w:szCs w:val="28"/>
              </w:rPr>
            </w:pPr>
          </w:p>
          <w:p w:rsidR="00332D32" w:rsidRPr="00BF7A6D" w:rsidRDefault="00332D32" w:rsidP="00605603">
            <w:pPr>
              <w:rPr>
                <w:b/>
                <w:sz w:val="28"/>
                <w:szCs w:val="28"/>
              </w:rPr>
            </w:pPr>
            <w:r>
              <w:rPr>
                <w:b/>
                <w:sz w:val="28"/>
                <w:szCs w:val="28"/>
              </w:rPr>
              <w:t>3.2.d</w:t>
            </w:r>
          </w:p>
        </w:tc>
        <w:tc>
          <w:tcPr>
            <w:tcW w:w="3876" w:type="dxa"/>
            <w:gridSpan w:val="3"/>
            <w:shd w:val="clear" w:color="auto" w:fill="FFFFFF" w:themeFill="background1"/>
          </w:tcPr>
          <w:p w:rsidR="00332D32" w:rsidRPr="00E20CDC" w:rsidRDefault="00332D32" w:rsidP="00605603">
            <w:r w:rsidRPr="00E20CDC">
              <w:t>Wie wird das anrechenbare Einkommen ermittelt (Einkommensbereinigung)?</w:t>
            </w:r>
          </w:p>
        </w:tc>
        <w:tc>
          <w:tcPr>
            <w:tcW w:w="5673" w:type="dxa"/>
            <w:gridSpan w:val="4"/>
            <w:shd w:val="clear" w:color="auto" w:fill="FFFFFF" w:themeFill="background1"/>
          </w:tcPr>
          <w:p w:rsidR="00332D32" w:rsidRPr="00E20CDC" w:rsidRDefault="00332D32" w:rsidP="00605603">
            <w:r>
              <w:t xml:space="preserve">Berechnung mithilfe des </w:t>
            </w:r>
            <w:proofErr w:type="spellStart"/>
            <w:r>
              <w:t>Berechners</w:t>
            </w:r>
            <w:proofErr w:type="spellEnd"/>
            <w:r>
              <w:t>; s</w:t>
            </w:r>
            <w:r w:rsidRPr="00E20CDC">
              <w:t xml:space="preserve">iehe dazu Ziffer II.2.6.3 der AH zu § 94 SGB XII und Ziffer 10 der UH-rechtlichen Leitlinien des jeweils zuständigen </w:t>
            </w:r>
            <w:r w:rsidRPr="00F877E4">
              <w:t>OLG</w:t>
            </w:r>
            <w:r>
              <w:br/>
              <w:t>Im Rahmen der Einkommensbereinigung sind auch vorrangige UH-Ansprüche zu berücksichtigen. Der Bedarf von Kindern orientiert sich an den Tabellensätzen der Düsseldorfer Tabelle. Sonder- und Mehrbedarfe sind zu berücksichtigen.</w:t>
            </w:r>
            <w:r>
              <w:br/>
            </w:r>
            <w:r w:rsidRPr="00F877E4">
              <w:t xml:space="preserve"> </w:t>
            </w:r>
            <w:r w:rsidRPr="00F877E4">
              <w:rPr>
                <w:b/>
              </w:rPr>
              <w:t>→ 3.2.e</w:t>
            </w:r>
          </w:p>
        </w:tc>
      </w:tr>
      <w:tr w:rsidR="00332D32" w:rsidTr="00605603">
        <w:trPr>
          <w:trHeight w:val="405"/>
        </w:trPr>
        <w:tc>
          <w:tcPr>
            <w:tcW w:w="800" w:type="dxa"/>
            <w:vMerge w:val="restart"/>
          </w:tcPr>
          <w:p w:rsidR="00332D32" w:rsidRDefault="00332D32" w:rsidP="00605603">
            <w:r>
              <w:t xml:space="preserve"> </w:t>
            </w:r>
          </w:p>
          <w:p w:rsidR="00332D32" w:rsidRDefault="00332D32" w:rsidP="00605603">
            <w:r w:rsidRPr="007677A4">
              <w:rPr>
                <w:b/>
                <w:sz w:val="28"/>
                <w:szCs w:val="28"/>
              </w:rPr>
              <w:t>3.2.e</w:t>
            </w:r>
          </w:p>
        </w:tc>
        <w:tc>
          <w:tcPr>
            <w:tcW w:w="3876" w:type="dxa"/>
            <w:gridSpan w:val="3"/>
            <w:vMerge w:val="restart"/>
          </w:tcPr>
          <w:p w:rsidR="00332D32" w:rsidRDefault="00332D32" w:rsidP="00605603">
            <w:r>
              <w:t>Übersteigt das bereinigte Einkommen den Selbstbehalt des alleinstehenden Pflichtigen bzw. den individuellen Familienselbstbehalt</w:t>
            </w:r>
          </w:p>
        </w:tc>
        <w:tc>
          <w:tcPr>
            <w:tcW w:w="1036" w:type="dxa"/>
            <w:gridSpan w:val="2"/>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4637" w:type="dxa"/>
            <w:gridSpan w:val="2"/>
          </w:tcPr>
          <w:p w:rsidR="00332D32" w:rsidRDefault="00332D32" w:rsidP="00605603">
            <w:pPr>
              <w:rPr>
                <w:b/>
              </w:rPr>
            </w:pPr>
            <w:r w:rsidRPr="001D5AFD">
              <w:rPr>
                <w:b/>
                <w:sz w:val="28"/>
                <w:szCs w:val="28"/>
              </w:rPr>
              <w:t>→</w:t>
            </w:r>
            <w:r>
              <w:rPr>
                <w:b/>
                <w:sz w:val="28"/>
                <w:szCs w:val="28"/>
              </w:rPr>
              <w:t xml:space="preserve"> </w:t>
            </w:r>
            <w:r>
              <w:rPr>
                <w:b/>
                <w:sz w:val="24"/>
                <w:szCs w:val="24"/>
              </w:rPr>
              <w:t>3</w:t>
            </w:r>
            <w:r w:rsidRPr="007E5B2E">
              <w:rPr>
                <w:b/>
                <w:sz w:val="24"/>
                <w:szCs w:val="24"/>
              </w:rPr>
              <w:t>.3</w:t>
            </w:r>
          </w:p>
        </w:tc>
      </w:tr>
      <w:tr w:rsidR="00332D32" w:rsidTr="00605603">
        <w:trPr>
          <w:trHeight w:val="405"/>
        </w:trPr>
        <w:tc>
          <w:tcPr>
            <w:tcW w:w="800" w:type="dxa"/>
            <w:vMerge/>
          </w:tcPr>
          <w:p w:rsidR="00332D32" w:rsidRDefault="00332D32" w:rsidP="00605603"/>
        </w:tc>
        <w:tc>
          <w:tcPr>
            <w:tcW w:w="3876" w:type="dxa"/>
            <w:gridSpan w:val="3"/>
            <w:vMerge/>
          </w:tcPr>
          <w:p w:rsidR="00332D32" w:rsidRDefault="00332D32" w:rsidP="00605603"/>
        </w:tc>
        <w:tc>
          <w:tcPr>
            <w:tcW w:w="1036" w:type="dxa"/>
            <w:gridSpan w:val="2"/>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Default="00332D32" w:rsidP="00605603">
            <w:pPr>
              <w:rPr>
                <w:b/>
              </w:rPr>
            </w:pPr>
            <w:r w:rsidRPr="001D5AFD">
              <w:rPr>
                <w:b/>
                <w:sz w:val="28"/>
                <w:szCs w:val="28"/>
              </w:rPr>
              <w:t>→</w:t>
            </w:r>
            <w:r>
              <w:rPr>
                <w:b/>
                <w:sz w:val="24"/>
                <w:szCs w:val="24"/>
              </w:rPr>
              <w:t>3</w:t>
            </w:r>
            <w:r w:rsidRPr="007E5B2E">
              <w:rPr>
                <w:b/>
                <w:sz w:val="24"/>
                <w:szCs w:val="24"/>
              </w:rPr>
              <w:t>.2f</w:t>
            </w:r>
          </w:p>
        </w:tc>
      </w:tr>
      <w:tr w:rsidR="00332D32" w:rsidTr="00605603">
        <w:trPr>
          <w:trHeight w:val="270"/>
        </w:trPr>
        <w:tc>
          <w:tcPr>
            <w:tcW w:w="800" w:type="dxa"/>
            <w:vMerge w:val="restart"/>
          </w:tcPr>
          <w:p w:rsidR="00332D32" w:rsidRDefault="00332D32" w:rsidP="00605603"/>
          <w:p w:rsidR="00332D32" w:rsidRDefault="00332D32" w:rsidP="00605603">
            <w:r w:rsidRPr="007677A4">
              <w:rPr>
                <w:b/>
                <w:sz w:val="28"/>
                <w:szCs w:val="28"/>
              </w:rPr>
              <w:t>3.2.f</w:t>
            </w:r>
          </w:p>
        </w:tc>
        <w:tc>
          <w:tcPr>
            <w:tcW w:w="3876" w:type="dxa"/>
            <w:gridSpan w:val="3"/>
            <w:vMerge w:val="restart"/>
          </w:tcPr>
          <w:p w:rsidR="00332D32" w:rsidRDefault="00332D32" w:rsidP="00605603">
            <w:r>
              <w:t>Deckt das bereinigte Einkommen den Bedarf des UH-Pflichtigen?</w:t>
            </w:r>
          </w:p>
          <w:p w:rsidR="00332D32" w:rsidRDefault="00332D32" w:rsidP="00605603"/>
        </w:tc>
        <w:tc>
          <w:tcPr>
            <w:tcW w:w="1036" w:type="dxa"/>
            <w:gridSpan w:val="2"/>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4637" w:type="dxa"/>
            <w:gridSpan w:val="2"/>
          </w:tcPr>
          <w:p w:rsidR="00332D32" w:rsidRDefault="00332D32" w:rsidP="00605603">
            <w:pPr>
              <w:rPr>
                <w:b/>
              </w:rPr>
            </w:pPr>
            <w:r w:rsidRPr="001D5AFD">
              <w:rPr>
                <w:b/>
                <w:sz w:val="28"/>
                <w:szCs w:val="28"/>
              </w:rPr>
              <w:t>→</w:t>
            </w:r>
            <w:r>
              <w:rPr>
                <w:b/>
                <w:sz w:val="28"/>
                <w:szCs w:val="28"/>
              </w:rPr>
              <w:t xml:space="preserve"> 3.3</w:t>
            </w:r>
          </w:p>
        </w:tc>
      </w:tr>
      <w:tr w:rsidR="00332D32" w:rsidTr="00605603">
        <w:trPr>
          <w:trHeight w:val="270"/>
        </w:trPr>
        <w:tc>
          <w:tcPr>
            <w:tcW w:w="800" w:type="dxa"/>
            <w:vMerge/>
          </w:tcPr>
          <w:p w:rsidR="00332D32" w:rsidRDefault="00332D32" w:rsidP="00605603"/>
        </w:tc>
        <w:tc>
          <w:tcPr>
            <w:tcW w:w="3876" w:type="dxa"/>
            <w:gridSpan w:val="3"/>
            <w:vMerge/>
          </w:tcPr>
          <w:p w:rsidR="00332D32" w:rsidRDefault="00332D32" w:rsidP="00605603"/>
        </w:tc>
        <w:tc>
          <w:tcPr>
            <w:tcW w:w="1036" w:type="dxa"/>
            <w:gridSpan w:val="2"/>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Default="00332D32" w:rsidP="00605603">
            <w:pPr>
              <w:rPr>
                <w:b/>
              </w:rPr>
            </w:pPr>
            <w:r w:rsidRPr="001D5AFD">
              <w:rPr>
                <w:b/>
                <w:sz w:val="28"/>
                <w:szCs w:val="28"/>
              </w:rPr>
              <w:t>→</w:t>
            </w:r>
            <w:r>
              <w:rPr>
                <w:b/>
                <w:sz w:val="28"/>
                <w:szCs w:val="28"/>
              </w:rPr>
              <w:t xml:space="preserve"> 3.2.g</w:t>
            </w:r>
          </w:p>
        </w:tc>
      </w:tr>
      <w:tr w:rsidR="00332D32" w:rsidTr="00605603">
        <w:trPr>
          <w:trHeight w:val="337"/>
        </w:trPr>
        <w:tc>
          <w:tcPr>
            <w:tcW w:w="800" w:type="dxa"/>
            <w:vMerge w:val="restart"/>
          </w:tcPr>
          <w:p w:rsidR="00332D32" w:rsidRDefault="00332D32" w:rsidP="00605603">
            <w:r>
              <w:rPr>
                <w:b/>
                <w:sz w:val="28"/>
                <w:szCs w:val="28"/>
              </w:rPr>
              <w:t>3.2.g</w:t>
            </w:r>
          </w:p>
        </w:tc>
        <w:tc>
          <w:tcPr>
            <w:tcW w:w="3876" w:type="dxa"/>
            <w:gridSpan w:val="3"/>
            <w:vMerge w:val="restart"/>
          </w:tcPr>
          <w:p w:rsidR="00332D32" w:rsidRDefault="00332D32" w:rsidP="00605603">
            <w:r>
              <w:t>Sind mehrere gleichrangige UH-Pflichtige vorhanden?</w:t>
            </w:r>
          </w:p>
        </w:tc>
        <w:tc>
          <w:tcPr>
            <w:tcW w:w="1036" w:type="dxa"/>
            <w:gridSpan w:val="2"/>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4637" w:type="dxa"/>
            <w:gridSpan w:val="2"/>
          </w:tcPr>
          <w:p w:rsidR="00332D32" w:rsidRPr="001D5AFD" w:rsidRDefault="00332D32" w:rsidP="00605603">
            <w:pPr>
              <w:rPr>
                <w:b/>
                <w:sz w:val="28"/>
                <w:szCs w:val="28"/>
              </w:rPr>
            </w:pPr>
            <w:r w:rsidRPr="001D5AFD">
              <w:rPr>
                <w:b/>
                <w:sz w:val="28"/>
                <w:szCs w:val="28"/>
              </w:rPr>
              <w:t>→</w:t>
            </w:r>
            <w:r>
              <w:rPr>
                <w:b/>
                <w:sz w:val="28"/>
                <w:szCs w:val="28"/>
              </w:rPr>
              <w:t xml:space="preserve"> 3.3</w:t>
            </w:r>
          </w:p>
        </w:tc>
      </w:tr>
      <w:tr w:rsidR="00332D32" w:rsidTr="00605603">
        <w:trPr>
          <w:trHeight w:val="336"/>
        </w:trPr>
        <w:tc>
          <w:tcPr>
            <w:tcW w:w="800" w:type="dxa"/>
            <w:vMerge/>
          </w:tcPr>
          <w:p w:rsidR="00332D32" w:rsidRDefault="00332D32" w:rsidP="00605603">
            <w:pPr>
              <w:rPr>
                <w:b/>
                <w:sz w:val="28"/>
                <w:szCs w:val="28"/>
              </w:rPr>
            </w:pPr>
          </w:p>
        </w:tc>
        <w:tc>
          <w:tcPr>
            <w:tcW w:w="3876" w:type="dxa"/>
            <w:gridSpan w:val="3"/>
            <w:vMerge/>
          </w:tcPr>
          <w:p w:rsidR="00332D32" w:rsidRDefault="00332D32" w:rsidP="00605603"/>
        </w:tc>
        <w:tc>
          <w:tcPr>
            <w:tcW w:w="1036" w:type="dxa"/>
            <w:gridSpan w:val="2"/>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ja</w:t>
            </w:r>
          </w:p>
        </w:tc>
        <w:tc>
          <w:tcPr>
            <w:tcW w:w="4637" w:type="dxa"/>
            <w:gridSpan w:val="2"/>
          </w:tcPr>
          <w:p w:rsidR="00332D32" w:rsidRPr="001D5AFD" w:rsidRDefault="00332D32" w:rsidP="00605603">
            <w:pPr>
              <w:rPr>
                <w:b/>
                <w:sz w:val="28"/>
                <w:szCs w:val="28"/>
              </w:rPr>
            </w:pPr>
            <w:r w:rsidRPr="001D5AFD">
              <w:rPr>
                <w:b/>
                <w:sz w:val="28"/>
                <w:szCs w:val="28"/>
              </w:rPr>
              <w:t>→</w:t>
            </w:r>
            <w:r>
              <w:rPr>
                <w:b/>
                <w:sz w:val="28"/>
                <w:szCs w:val="28"/>
              </w:rPr>
              <w:t xml:space="preserve"> 3.3.c</w:t>
            </w:r>
          </w:p>
        </w:tc>
      </w:tr>
      <w:tr w:rsidR="00332D32" w:rsidTr="00605603">
        <w:trPr>
          <w:trHeight w:val="225"/>
        </w:trPr>
        <w:tc>
          <w:tcPr>
            <w:tcW w:w="800" w:type="dxa"/>
          </w:tcPr>
          <w:p w:rsidR="00332D32" w:rsidRPr="00FE4700" w:rsidRDefault="00332D32" w:rsidP="00605603">
            <w:pPr>
              <w:rPr>
                <w:b/>
                <w:sz w:val="28"/>
                <w:szCs w:val="28"/>
              </w:rPr>
            </w:pPr>
            <w:r>
              <w:rPr>
                <w:b/>
                <w:sz w:val="28"/>
                <w:szCs w:val="28"/>
              </w:rPr>
              <w:t>3.3</w:t>
            </w:r>
          </w:p>
        </w:tc>
        <w:tc>
          <w:tcPr>
            <w:tcW w:w="9549" w:type="dxa"/>
            <w:gridSpan w:val="7"/>
          </w:tcPr>
          <w:p w:rsidR="00332D32" w:rsidRDefault="00332D32" w:rsidP="00605603">
            <w:pPr>
              <w:jc w:val="center"/>
              <w:rPr>
                <w:b/>
              </w:rPr>
            </w:pPr>
            <w:r>
              <w:rPr>
                <w:b/>
              </w:rPr>
              <w:t>Muss Vermögen eingesetzt werden?</w:t>
            </w:r>
          </w:p>
        </w:tc>
      </w:tr>
      <w:tr w:rsidR="00332D32" w:rsidTr="00605603">
        <w:trPr>
          <w:trHeight w:val="225"/>
        </w:trPr>
        <w:tc>
          <w:tcPr>
            <w:tcW w:w="800" w:type="dxa"/>
            <w:vMerge w:val="restart"/>
          </w:tcPr>
          <w:p w:rsidR="00332D32" w:rsidRPr="0080365D" w:rsidRDefault="00332D32" w:rsidP="00605603">
            <w:r>
              <w:rPr>
                <w:b/>
                <w:sz w:val="28"/>
                <w:szCs w:val="28"/>
              </w:rPr>
              <w:t>3.3.a</w:t>
            </w:r>
          </w:p>
          <w:p w:rsidR="00332D32" w:rsidRDefault="00332D32" w:rsidP="00605603"/>
          <w:p w:rsidR="00332D32" w:rsidRDefault="00332D32" w:rsidP="00605603"/>
        </w:tc>
        <w:tc>
          <w:tcPr>
            <w:tcW w:w="3876" w:type="dxa"/>
            <w:gridSpan w:val="3"/>
            <w:vMerge w:val="restart"/>
          </w:tcPr>
          <w:p w:rsidR="00332D32" w:rsidRPr="005D68EB" w:rsidRDefault="00332D32" w:rsidP="00605603">
            <w:pPr>
              <w:rPr>
                <w:b/>
              </w:rPr>
            </w:pPr>
            <w:r>
              <w:t>Ist Vermögen vorhanden?</w:t>
            </w:r>
            <w:r>
              <w:br/>
            </w:r>
            <w:r>
              <w:br/>
            </w:r>
            <w:r>
              <w:rPr>
                <w:b/>
              </w:rPr>
              <w:t>Vermögen des Ehepartners/Lebenspartners ist unbeachtlich! Allerdings sind Vermögenserträge beim Einkommen zu berücksichtigen</w:t>
            </w:r>
          </w:p>
        </w:tc>
        <w:tc>
          <w:tcPr>
            <w:tcW w:w="1036" w:type="dxa"/>
            <w:gridSpan w:val="2"/>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4637" w:type="dxa"/>
            <w:gridSpan w:val="2"/>
          </w:tcPr>
          <w:p w:rsidR="00332D32" w:rsidRDefault="00332D32" w:rsidP="00605603">
            <w:pPr>
              <w:rPr>
                <w:b/>
              </w:rPr>
            </w:pPr>
            <w:r>
              <w:rPr>
                <w:b/>
              </w:rPr>
              <w:t xml:space="preserve">Heranziehung nur aus dem über den individuellen Eigen-/Familienbedarf hinausgehenden Einkommen möglich </w:t>
            </w:r>
            <w:r w:rsidRPr="00CE3226">
              <w:rPr>
                <w:b/>
                <w:sz w:val="28"/>
                <w:szCs w:val="28"/>
              </w:rPr>
              <w:t>→ 3.2</w:t>
            </w:r>
          </w:p>
        </w:tc>
      </w:tr>
      <w:tr w:rsidR="00332D32" w:rsidTr="00605603">
        <w:trPr>
          <w:trHeight w:val="225"/>
        </w:trPr>
        <w:tc>
          <w:tcPr>
            <w:tcW w:w="800" w:type="dxa"/>
            <w:vMerge/>
          </w:tcPr>
          <w:p w:rsidR="00332D32" w:rsidRDefault="00332D32" w:rsidP="00605603"/>
        </w:tc>
        <w:tc>
          <w:tcPr>
            <w:tcW w:w="3876" w:type="dxa"/>
            <w:gridSpan w:val="3"/>
            <w:vMerge/>
          </w:tcPr>
          <w:p w:rsidR="00332D32" w:rsidRDefault="00332D32" w:rsidP="00605603"/>
        </w:tc>
        <w:tc>
          <w:tcPr>
            <w:tcW w:w="1036" w:type="dxa"/>
            <w:gridSpan w:val="2"/>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Default="00332D32" w:rsidP="00605603">
            <w:pPr>
              <w:rPr>
                <w:b/>
              </w:rPr>
            </w:pPr>
            <w:r w:rsidRPr="001D5AFD">
              <w:rPr>
                <w:b/>
                <w:sz w:val="28"/>
                <w:szCs w:val="28"/>
              </w:rPr>
              <w:t>→</w:t>
            </w:r>
            <w:r>
              <w:rPr>
                <w:b/>
                <w:sz w:val="28"/>
                <w:szCs w:val="28"/>
              </w:rPr>
              <w:t>3.3.b</w:t>
            </w:r>
          </w:p>
        </w:tc>
      </w:tr>
      <w:tr w:rsidR="00332D32" w:rsidTr="00605603">
        <w:trPr>
          <w:trHeight w:val="1113"/>
        </w:trPr>
        <w:tc>
          <w:tcPr>
            <w:tcW w:w="800" w:type="dxa"/>
            <w:vMerge w:val="restart"/>
          </w:tcPr>
          <w:p w:rsidR="00332D32" w:rsidRPr="0080365D" w:rsidRDefault="00332D32" w:rsidP="00605603">
            <w:r>
              <w:rPr>
                <w:b/>
                <w:sz w:val="28"/>
                <w:szCs w:val="28"/>
              </w:rPr>
              <w:t>3.3.b</w:t>
            </w:r>
          </w:p>
          <w:p w:rsidR="00332D32" w:rsidRDefault="00332D32" w:rsidP="00605603"/>
        </w:tc>
        <w:tc>
          <w:tcPr>
            <w:tcW w:w="3876" w:type="dxa"/>
            <w:gridSpan w:val="3"/>
            <w:vMerge w:val="restart"/>
          </w:tcPr>
          <w:p w:rsidR="00332D32" w:rsidRDefault="00332D32" w:rsidP="00605603">
            <w:r>
              <w:t xml:space="preserve">Übersteigt das vorhandene Vermögen das Schonvermögen? </w:t>
            </w:r>
          </w:p>
          <w:p w:rsidR="00332D32" w:rsidRDefault="00332D32" w:rsidP="00605603"/>
          <w:p w:rsidR="00332D32" w:rsidRDefault="00332D32" w:rsidP="00605603">
            <w:r>
              <w:t>Siehe dazu Ziffer II.2.6.5</w:t>
            </w:r>
            <w:r w:rsidRPr="00127BF5">
              <w:t xml:space="preserve"> der AH zu §</w:t>
            </w:r>
            <w:r>
              <w:t> </w:t>
            </w:r>
            <w:r w:rsidRPr="00127BF5">
              <w:t xml:space="preserve">94 </w:t>
            </w:r>
            <w:r>
              <w:t> </w:t>
            </w:r>
            <w:r w:rsidRPr="00127BF5">
              <w:t>SGB XII</w:t>
            </w:r>
            <w:r>
              <w:t xml:space="preserve"> nebst Anlage 2 Berechnungsbogen Schonvermögen</w:t>
            </w:r>
          </w:p>
        </w:tc>
        <w:tc>
          <w:tcPr>
            <w:tcW w:w="1036" w:type="dxa"/>
            <w:gridSpan w:val="2"/>
          </w:tcPr>
          <w:p w:rsidR="00332D32" w:rsidRDefault="00332D32" w:rsidP="00605603"/>
          <w:p w:rsidR="00332D32" w:rsidRDefault="00332D32" w:rsidP="00605603"/>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tc>
        <w:tc>
          <w:tcPr>
            <w:tcW w:w="4637" w:type="dxa"/>
            <w:gridSpan w:val="2"/>
          </w:tcPr>
          <w:p w:rsidR="00332D32" w:rsidRPr="00127BF5" w:rsidRDefault="00332D32" w:rsidP="00605603">
            <w:r>
              <w:rPr>
                <w:b/>
              </w:rPr>
              <w:t xml:space="preserve">Heranziehung nur aus dem über den individuellen Eigen-/Familienbedarf hinausgehenden Einkommen möglich </w:t>
            </w:r>
            <w:r w:rsidRPr="00CE3226">
              <w:rPr>
                <w:b/>
                <w:sz w:val="28"/>
                <w:szCs w:val="28"/>
              </w:rPr>
              <w:t>→ 3.</w:t>
            </w:r>
          </w:p>
        </w:tc>
      </w:tr>
      <w:tr w:rsidR="00332D32" w:rsidTr="00605603">
        <w:trPr>
          <w:trHeight w:val="225"/>
        </w:trPr>
        <w:tc>
          <w:tcPr>
            <w:tcW w:w="800" w:type="dxa"/>
            <w:vMerge/>
          </w:tcPr>
          <w:p w:rsidR="00332D32" w:rsidRDefault="00332D32" w:rsidP="00605603">
            <w:pPr>
              <w:rPr>
                <w:b/>
                <w:sz w:val="28"/>
                <w:szCs w:val="28"/>
              </w:rPr>
            </w:pPr>
          </w:p>
        </w:tc>
        <w:tc>
          <w:tcPr>
            <w:tcW w:w="3876" w:type="dxa"/>
            <w:gridSpan w:val="3"/>
            <w:vMerge/>
          </w:tcPr>
          <w:p w:rsidR="00332D32" w:rsidRDefault="00332D32" w:rsidP="00605603"/>
        </w:tc>
        <w:tc>
          <w:tcPr>
            <w:tcW w:w="1036" w:type="dxa"/>
            <w:gridSpan w:val="2"/>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Default="00332D32" w:rsidP="00605603">
            <w:r w:rsidRPr="00C20D8B">
              <w:rPr>
                <w:b/>
              </w:rPr>
              <w:t xml:space="preserve">Umrechnung von Vermögen in Einkommen </w:t>
            </w:r>
            <w:r w:rsidRPr="00C20D8B">
              <w:t>Siehe dazu Ziffer II.2.6 .5.4 der AH zu § 94 SGB XII</w:t>
            </w:r>
          </w:p>
          <w:p w:rsidR="00332D32" w:rsidRPr="00FB1E5A" w:rsidRDefault="00332D32" w:rsidP="00605603">
            <w:r w:rsidRPr="001D5AFD">
              <w:rPr>
                <w:b/>
                <w:sz w:val="28"/>
                <w:szCs w:val="28"/>
              </w:rPr>
              <w:t>→</w:t>
            </w:r>
            <w:r>
              <w:rPr>
                <w:b/>
                <w:sz w:val="28"/>
                <w:szCs w:val="28"/>
              </w:rPr>
              <w:t>3.3.c</w:t>
            </w:r>
          </w:p>
        </w:tc>
      </w:tr>
      <w:tr w:rsidR="00332D32" w:rsidTr="00605603">
        <w:trPr>
          <w:trHeight w:val="225"/>
        </w:trPr>
        <w:tc>
          <w:tcPr>
            <w:tcW w:w="800" w:type="dxa"/>
            <w:vMerge w:val="restart"/>
          </w:tcPr>
          <w:p w:rsidR="00332D32" w:rsidRDefault="00332D32" w:rsidP="00605603">
            <w:pPr>
              <w:rPr>
                <w:b/>
                <w:sz w:val="28"/>
                <w:szCs w:val="28"/>
              </w:rPr>
            </w:pPr>
          </w:p>
          <w:p w:rsidR="00332D32" w:rsidRDefault="00332D32" w:rsidP="00605603">
            <w:pPr>
              <w:rPr>
                <w:b/>
                <w:sz w:val="28"/>
                <w:szCs w:val="28"/>
              </w:rPr>
            </w:pPr>
            <w:r>
              <w:rPr>
                <w:b/>
                <w:sz w:val="28"/>
                <w:szCs w:val="28"/>
              </w:rPr>
              <w:t>3.3.c</w:t>
            </w:r>
          </w:p>
        </w:tc>
        <w:tc>
          <w:tcPr>
            <w:tcW w:w="3876" w:type="dxa"/>
            <w:gridSpan w:val="3"/>
            <w:vMerge w:val="restart"/>
          </w:tcPr>
          <w:p w:rsidR="00332D32" w:rsidRDefault="00332D32" w:rsidP="00605603">
            <w:r>
              <w:t>Sind mehrere gleichrangige UH-Pflichtige vorhanden?</w:t>
            </w:r>
          </w:p>
        </w:tc>
        <w:tc>
          <w:tcPr>
            <w:tcW w:w="1036" w:type="dxa"/>
            <w:gridSpan w:val="2"/>
          </w:tcPr>
          <w:p w:rsidR="00332D32" w:rsidRDefault="00332D32" w:rsidP="00605603">
            <w:r>
              <w:fldChar w:fldCharType="begin">
                <w:ffData>
                  <w:name w:val="Kontrollkästchen1"/>
                  <w:enabled/>
                  <w:calcOnExit w:val="0"/>
                  <w:checkBox>
                    <w:sizeAuto/>
                    <w:default w:val="0"/>
                  </w:checkBox>
                </w:ffData>
              </w:fldChar>
            </w:r>
            <w:r>
              <w:instrText xml:space="preserve"> FORMCHECKBOX </w:instrText>
            </w:r>
            <w:r w:rsidR="002B72E2">
              <w:fldChar w:fldCharType="separate"/>
            </w:r>
            <w:r>
              <w:fldChar w:fldCharType="end"/>
            </w:r>
            <w:r>
              <w:t xml:space="preserve"> nein</w:t>
            </w:r>
          </w:p>
          <w:p w:rsidR="00332D32" w:rsidRDefault="00332D32" w:rsidP="00605603"/>
        </w:tc>
        <w:tc>
          <w:tcPr>
            <w:tcW w:w="4637" w:type="dxa"/>
            <w:gridSpan w:val="2"/>
          </w:tcPr>
          <w:p w:rsidR="00332D32" w:rsidRPr="00C20D8B" w:rsidRDefault="00332D32" w:rsidP="00605603">
            <w:pPr>
              <w:rPr>
                <w:b/>
              </w:rPr>
            </w:pPr>
            <w:r w:rsidRPr="00CE3226">
              <w:rPr>
                <w:b/>
                <w:sz w:val="28"/>
                <w:szCs w:val="28"/>
              </w:rPr>
              <w:t>→</w:t>
            </w:r>
            <w:r>
              <w:rPr>
                <w:b/>
                <w:sz w:val="28"/>
                <w:szCs w:val="28"/>
              </w:rPr>
              <w:t>4</w:t>
            </w:r>
            <w:r w:rsidRPr="00CE3226">
              <w:rPr>
                <w:b/>
                <w:sz w:val="28"/>
                <w:szCs w:val="28"/>
              </w:rPr>
              <w:t>.</w:t>
            </w:r>
          </w:p>
        </w:tc>
      </w:tr>
      <w:tr w:rsidR="00332D32" w:rsidTr="00605603">
        <w:trPr>
          <w:trHeight w:val="225"/>
        </w:trPr>
        <w:tc>
          <w:tcPr>
            <w:tcW w:w="800" w:type="dxa"/>
            <w:vMerge/>
          </w:tcPr>
          <w:p w:rsidR="00332D32" w:rsidRDefault="00332D32" w:rsidP="00605603">
            <w:pPr>
              <w:rPr>
                <w:b/>
                <w:sz w:val="28"/>
                <w:szCs w:val="28"/>
              </w:rPr>
            </w:pPr>
          </w:p>
        </w:tc>
        <w:tc>
          <w:tcPr>
            <w:tcW w:w="3876" w:type="dxa"/>
            <w:gridSpan w:val="3"/>
            <w:vMerge/>
          </w:tcPr>
          <w:p w:rsidR="00332D32" w:rsidRDefault="00332D32" w:rsidP="00605603"/>
        </w:tc>
        <w:tc>
          <w:tcPr>
            <w:tcW w:w="1036" w:type="dxa"/>
            <w:gridSpan w:val="2"/>
          </w:tcPr>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Pr="00C20D8B" w:rsidRDefault="00332D32" w:rsidP="00605603">
            <w:pPr>
              <w:rPr>
                <w:b/>
              </w:rPr>
            </w:pPr>
            <w:r w:rsidRPr="001D5AFD">
              <w:rPr>
                <w:b/>
                <w:sz w:val="28"/>
                <w:szCs w:val="28"/>
              </w:rPr>
              <w:t>→</w:t>
            </w:r>
            <w:r>
              <w:rPr>
                <w:b/>
                <w:sz w:val="28"/>
                <w:szCs w:val="28"/>
              </w:rPr>
              <w:t>3.4</w:t>
            </w:r>
          </w:p>
        </w:tc>
      </w:tr>
      <w:tr w:rsidR="00332D32" w:rsidTr="00605603">
        <w:trPr>
          <w:trHeight w:val="225"/>
        </w:trPr>
        <w:tc>
          <w:tcPr>
            <w:tcW w:w="800" w:type="dxa"/>
            <w:vMerge w:val="restart"/>
          </w:tcPr>
          <w:p w:rsidR="00332D32" w:rsidRDefault="00332D32" w:rsidP="00605603">
            <w:pPr>
              <w:rPr>
                <w:b/>
                <w:sz w:val="28"/>
                <w:szCs w:val="28"/>
              </w:rPr>
            </w:pPr>
            <w:r>
              <w:rPr>
                <w:b/>
                <w:sz w:val="28"/>
                <w:szCs w:val="28"/>
              </w:rPr>
              <w:t>3.4</w:t>
            </w:r>
          </w:p>
        </w:tc>
        <w:tc>
          <w:tcPr>
            <w:tcW w:w="9549" w:type="dxa"/>
            <w:gridSpan w:val="7"/>
          </w:tcPr>
          <w:p w:rsidR="00332D32" w:rsidRPr="00203902" w:rsidRDefault="00332D32" w:rsidP="00605603">
            <w:pPr>
              <w:jc w:val="center"/>
              <w:rPr>
                <w:b/>
                <w:sz w:val="28"/>
                <w:szCs w:val="28"/>
              </w:rPr>
            </w:pPr>
            <w:r w:rsidRPr="00203902">
              <w:rPr>
                <w:b/>
              </w:rPr>
              <w:t>Wie setze ich den Unterhalt bei mehreren gleichrangigen UH-Pflichtigen fest?</w:t>
            </w:r>
          </w:p>
        </w:tc>
      </w:tr>
      <w:tr w:rsidR="00332D32" w:rsidTr="00605603">
        <w:trPr>
          <w:trHeight w:val="225"/>
        </w:trPr>
        <w:tc>
          <w:tcPr>
            <w:tcW w:w="800" w:type="dxa"/>
            <w:vMerge/>
          </w:tcPr>
          <w:p w:rsidR="00332D32" w:rsidRDefault="00332D32" w:rsidP="00605603">
            <w:pPr>
              <w:rPr>
                <w:b/>
                <w:sz w:val="28"/>
                <w:szCs w:val="28"/>
              </w:rPr>
            </w:pPr>
          </w:p>
        </w:tc>
        <w:tc>
          <w:tcPr>
            <w:tcW w:w="9549" w:type="dxa"/>
            <w:gridSpan w:val="7"/>
          </w:tcPr>
          <w:p w:rsidR="00332D32" w:rsidRDefault="00332D32" w:rsidP="00605603">
            <w:pPr>
              <w:rPr>
                <w:b/>
                <w:i/>
              </w:rPr>
            </w:pPr>
            <w:r>
              <w:t xml:space="preserve">Grundsätzlich  gilt die Formel:     </w:t>
            </w:r>
            <w:r w:rsidRPr="00203902">
              <w:rPr>
                <w:b/>
                <w:i/>
                <w:u w:val="single"/>
              </w:rPr>
              <w:t xml:space="preserve">Einkommen </w:t>
            </w:r>
            <w:r w:rsidRPr="00203902">
              <w:rPr>
                <w:i/>
                <w:u w:val="single"/>
              </w:rPr>
              <w:t>des jeweiligen UH-Pflichtigen</w:t>
            </w:r>
            <w:r w:rsidRPr="00203902">
              <w:rPr>
                <w:u w:val="single"/>
              </w:rPr>
              <w:t xml:space="preserve"> </w:t>
            </w:r>
            <w:r w:rsidRPr="00203902">
              <w:rPr>
                <w:b/>
                <w:sz w:val="28"/>
                <w:szCs w:val="28"/>
                <w:u w:val="single"/>
              </w:rPr>
              <w:t xml:space="preserve">x </w:t>
            </w:r>
            <w:r w:rsidRPr="00203902">
              <w:rPr>
                <w:b/>
                <w:i/>
                <w:u w:val="single"/>
              </w:rPr>
              <w:t xml:space="preserve">Bedarf </w:t>
            </w:r>
            <w:r w:rsidRPr="00203902">
              <w:rPr>
                <w:i/>
                <w:u w:val="single"/>
              </w:rPr>
              <w:t>des Berechtigten</w:t>
            </w:r>
          </w:p>
          <w:p w:rsidR="00332D32" w:rsidRDefault="00332D32" w:rsidP="00605603">
            <w:pPr>
              <w:jc w:val="center"/>
              <w:rPr>
                <w:i/>
              </w:rPr>
            </w:pPr>
            <w:r>
              <w:rPr>
                <w:b/>
                <w:i/>
              </w:rPr>
              <w:t xml:space="preserve">                                       </w:t>
            </w:r>
            <w:r w:rsidRPr="00203902">
              <w:rPr>
                <w:b/>
                <w:i/>
              </w:rPr>
              <w:t>Summe der Einkommen</w:t>
            </w:r>
            <w:r>
              <w:t xml:space="preserve"> </w:t>
            </w:r>
            <w:r w:rsidRPr="00203902">
              <w:rPr>
                <w:i/>
              </w:rPr>
              <w:t>sämtlicher UH-Pflichtiger</w:t>
            </w:r>
          </w:p>
          <w:p w:rsidR="00332D32" w:rsidRDefault="00332D32" w:rsidP="00605603">
            <w:r w:rsidRPr="00124D19">
              <w:t xml:space="preserve">Näheres finden Sie in Ziffer II.2.6.8 </w:t>
            </w:r>
            <w:r>
              <w:t xml:space="preserve">der AH zu § 94 SGB XII   </w:t>
            </w:r>
            <w:r w:rsidRPr="001D5AFD">
              <w:rPr>
                <w:b/>
                <w:sz w:val="28"/>
                <w:szCs w:val="28"/>
              </w:rPr>
              <w:t>→</w:t>
            </w:r>
            <w:r>
              <w:rPr>
                <w:b/>
                <w:sz w:val="28"/>
                <w:szCs w:val="28"/>
              </w:rPr>
              <w:t>4.</w:t>
            </w:r>
          </w:p>
          <w:p w:rsidR="00332D32" w:rsidRPr="00671A56" w:rsidRDefault="00332D32" w:rsidP="00605603">
            <w:pPr>
              <w:rPr>
                <w:b/>
              </w:rPr>
            </w:pPr>
            <w:r>
              <w:rPr>
                <w:b/>
              </w:rPr>
              <w:t>Achtung:</w:t>
            </w:r>
          </w:p>
          <w:p w:rsidR="00332D32" w:rsidRPr="00671A56" w:rsidRDefault="00332D32" w:rsidP="00605603">
            <w:pPr>
              <w:rPr>
                <w:b/>
                <w:sz w:val="20"/>
                <w:szCs w:val="20"/>
              </w:rPr>
            </w:pPr>
            <w:r w:rsidRPr="00671A56">
              <w:rPr>
                <w:b/>
                <w:sz w:val="20"/>
                <w:szCs w:val="20"/>
              </w:rPr>
              <w:t xml:space="preserve">Sobald die Leistungsfähigkeit eines Pflichtigen ermittelt ist und absehbar ist, dass die Ermittlung der Leistungsfähigkeit der übrigen Pflichtigen längere Zeit in Anspruch nehmen wird, </w:t>
            </w:r>
            <w:r>
              <w:rPr>
                <w:b/>
                <w:sz w:val="20"/>
                <w:szCs w:val="20"/>
              </w:rPr>
              <w:t>ist zwecks Vermeidung einer</w:t>
            </w:r>
            <w:r w:rsidRPr="00671A56">
              <w:rPr>
                <w:b/>
                <w:sz w:val="20"/>
                <w:szCs w:val="20"/>
              </w:rPr>
              <w:t xml:space="preserve"> Verwirkung nach Jahresfrist eine Zwischenmitteilung zu versenden </w:t>
            </w:r>
            <w:r>
              <w:rPr>
                <w:b/>
                <w:sz w:val="20"/>
                <w:szCs w:val="20"/>
              </w:rPr>
              <w:t>(</w:t>
            </w:r>
            <w:proofErr w:type="spellStart"/>
            <w:r>
              <w:rPr>
                <w:b/>
                <w:sz w:val="20"/>
                <w:szCs w:val="20"/>
              </w:rPr>
              <w:t>Unte</w:t>
            </w:r>
            <w:proofErr w:type="spellEnd"/>
            <w:r>
              <w:rPr>
                <w:b/>
                <w:sz w:val="20"/>
                <w:szCs w:val="20"/>
              </w:rPr>
              <w:t xml:space="preserve"> 346)</w:t>
            </w:r>
          </w:p>
          <w:p w:rsidR="00332D32" w:rsidRPr="00124D19" w:rsidRDefault="00332D32" w:rsidP="00605603"/>
        </w:tc>
      </w:tr>
      <w:tr w:rsidR="00332D32" w:rsidTr="00605603">
        <w:trPr>
          <w:trHeight w:val="225"/>
        </w:trPr>
        <w:tc>
          <w:tcPr>
            <w:tcW w:w="800" w:type="dxa"/>
            <w:shd w:val="clear" w:color="auto" w:fill="EEECE1" w:themeFill="background2"/>
          </w:tcPr>
          <w:p w:rsidR="00332D32" w:rsidRDefault="00332D32" w:rsidP="00605603">
            <w:pPr>
              <w:rPr>
                <w:b/>
                <w:sz w:val="28"/>
                <w:szCs w:val="28"/>
              </w:rPr>
            </w:pPr>
            <w:r>
              <w:rPr>
                <w:b/>
                <w:sz w:val="28"/>
                <w:szCs w:val="28"/>
              </w:rPr>
              <w:t>4.</w:t>
            </w:r>
          </w:p>
        </w:tc>
        <w:tc>
          <w:tcPr>
            <w:tcW w:w="9549" w:type="dxa"/>
            <w:gridSpan w:val="7"/>
            <w:shd w:val="clear" w:color="auto" w:fill="EEECE1" w:themeFill="background2"/>
          </w:tcPr>
          <w:p w:rsidR="00332D32" w:rsidRDefault="00332D32" w:rsidP="00605603">
            <w:pPr>
              <w:jc w:val="center"/>
              <w:rPr>
                <w:b/>
              </w:rPr>
            </w:pPr>
            <w:r>
              <w:rPr>
                <w:b/>
              </w:rPr>
              <w:t xml:space="preserve"> </w:t>
            </w:r>
            <w:r w:rsidRPr="008A49A3">
              <w:rPr>
                <w:b/>
              </w:rPr>
              <w:t>Geltendmachung der  UH-Forderung</w:t>
            </w:r>
          </w:p>
        </w:tc>
      </w:tr>
      <w:tr w:rsidR="00332D32" w:rsidTr="00605603">
        <w:trPr>
          <w:trHeight w:val="225"/>
        </w:trPr>
        <w:tc>
          <w:tcPr>
            <w:tcW w:w="800" w:type="dxa"/>
          </w:tcPr>
          <w:p w:rsidR="00332D32" w:rsidRDefault="00332D32" w:rsidP="00605603">
            <w:pPr>
              <w:rPr>
                <w:b/>
                <w:sz w:val="28"/>
                <w:szCs w:val="28"/>
              </w:rPr>
            </w:pPr>
          </w:p>
        </w:tc>
        <w:tc>
          <w:tcPr>
            <w:tcW w:w="3812" w:type="dxa"/>
            <w:gridSpan w:val="2"/>
          </w:tcPr>
          <w:p w:rsidR="00332D32" w:rsidRDefault="00332D32" w:rsidP="00605603"/>
        </w:tc>
        <w:tc>
          <w:tcPr>
            <w:tcW w:w="5737" w:type="dxa"/>
            <w:gridSpan w:val="5"/>
          </w:tcPr>
          <w:p w:rsidR="00332D32" w:rsidRPr="00845495" w:rsidRDefault="00332D32" w:rsidP="00605603"/>
        </w:tc>
      </w:tr>
      <w:tr w:rsidR="00332D32" w:rsidTr="00605603">
        <w:trPr>
          <w:trHeight w:val="1796"/>
        </w:trPr>
        <w:tc>
          <w:tcPr>
            <w:tcW w:w="800" w:type="dxa"/>
            <w:vMerge w:val="restart"/>
          </w:tcPr>
          <w:p w:rsidR="00332D32" w:rsidRDefault="00332D32" w:rsidP="00605603">
            <w:pPr>
              <w:rPr>
                <w:b/>
                <w:sz w:val="28"/>
                <w:szCs w:val="28"/>
              </w:rPr>
            </w:pPr>
            <w:r>
              <w:rPr>
                <w:b/>
                <w:sz w:val="28"/>
                <w:szCs w:val="28"/>
              </w:rPr>
              <w:t>4.a</w:t>
            </w:r>
          </w:p>
        </w:tc>
        <w:tc>
          <w:tcPr>
            <w:tcW w:w="3812" w:type="dxa"/>
            <w:gridSpan w:val="2"/>
            <w:vMerge w:val="restart"/>
          </w:tcPr>
          <w:p w:rsidR="00332D32" w:rsidRDefault="00332D32" w:rsidP="00605603">
            <w:r>
              <w:t>Laufender Unterhalt:</w:t>
            </w:r>
          </w:p>
          <w:p w:rsidR="00332D32" w:rsidRDefault="00332D32" w:rsidP="00605603"/>
          <w:p w:rsidR="00332D32" w:rsidRDefault="00332D32" w:rsidP="00605603">
            <w:pPr>
              <w:pStyle w:val="Listenabsatz"/>
              <w:numPr>
                <w:ilvl w:val="0"/>
                <w:numId w:val="2"/>
              </w:numPr>
            </w:pPr>
            <w:r>
              <w:t>Der Leistungsberechtigte nimmt die Leistungen der EGH in einer stationären/ teilstationären Einrichtung in Anspruch</w:t>
            </w:r>
          </w:p>
          <w:p w:rsidR="00332D32" w:rsidRDefault="00332D32" w:rsidP="00605603"/>
          <w:p w:rsidR="00332D32" w:rsidRDefault="00332D32" w:rsidP="00605603"/>
          <w:p w:rsidR="00332D32" w:rsidRDefault="00332D32" w:rsidP="00605603">
            <w:pPr>
              <w:pStyle w:val="Listenabsatz"/>
              <w:numPr>
                <w:ilvl w:val="0"/>
                <w:numId w:val="2"/>
              </w:numPr>
            </w:pPr>
            <w:r w:rsidRPr="008A49A3">
              <w:t xml:space="preserve">Der Leistungsberechtigte nimmt ambulante oder andere Leistungen in einer </w:t>
            </w:r>
            <w:r>
              <w:t>stationären/teilstationären Einrichtung  in Anspruch</w:t>
            </w:r>
          </w:p>
        </w:tc>
        <w:tc>
          <w:tcPr>
            <w:tcW w:w="1100" w:type="dxa"/>
            <w:gridSpan w:val="3"/>
          </w:tcPr>
          <w:p w:rsidR="00332D32" w:rsidRDefault="00332D32" w:rsidP="00605603"/>
          <w:p w:rsidR="00332D32" w:rsidRDefault="00332D32" w:rsidP="00605603"/>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Default="00332D32" w:rsidP="00605603"/>
          <w:p w:rsidR="00332D32" w:rsidRDefault="00332D32" w:rsidP="00605603">
            <w:r>
              <w:t>Der UH-Pflichtige wird aufgefordert, die laufenden UH-Leistungen an den Sozialhilfeträger zu leisten.</w:t>
            </w:r>
          </w:p>
          <w:p w:rsidR="00332D32" w:rsidRDefault="00332D32" w:rsidP="00605603">
            <w:pPr>
              <w:rPr>
                <w:b/>
                <w:sz w:val="28"/>
                <w:szCs w:val="28"/>
              </w:rPr>
            </w:pPr>
            <w:r w:rsidRPr="00CE3226">
              <w:rPr>
                <w:b/>
                <w:sz w:val="28"/>
                <w:szCs w:val="28"/>
              </w:rPr>
              <w:t>→</w:t>
            </w:r>
            <w:r>
              <w:rPr>
                <w:b/>
                <w:sz w:val="28"/>
                <w:szCs w:val="28"/>
              </w:rPr>
              <w:t>4</w:t>
            </w:r>
            <w:r w:rsidRPr="00CE3226">
              <w:rPr>
                <w:b/>
                <w:sz w:val="28"/>
                <w:szCs w:val="28"/>
              </w:rPr>
              <w:t>.c</w:t>
            </w:r>
          </w:p>
          <w:p w:rsidR="00332D32" w:rsidRDefault="00332D32" w:rsidP="00605603">
            <w:pPr>
              <w:rPr>
                <w:b/>
                <w:sz w:val="28"/>
                <w:szCs w:val="28"/>
              </w:rPr>
            </w:pPr>
          </w:p>
          <w:p w:rsidR="00332D32" w:rsidRDefault="00332D32" w:rsidP="00605603"/>
        </w:tc>
      </w:tr>
      <w:tr w:rsidR="00332D32" w:rsidTr="00605603">
        <w:trPr>
          <w:trHeight w:val="207"/>
        </w:trPr>
        <w:tc>
          <w:tcPr>
            <w:tcW w:w="800" w:type="dxa"/>
            <w:vMerge/>
          </w:tcPr>
          <w:p w:rsidR="00332D32" w:rsidRDefault="00332D32" w:rsidP="00605603">
            <w:pPr>
              <w:rPr>
                <w:b/>
                <w:sz w:val="28"/>
                <w:szCs w:val="28"/>
              </w:rPr>
            </w:pPr>
          </w:p>
        </w:tc>
        <w:tc>
          <w:tcPr>
            <w:tcW w:w="3812" w:type="dxa"/>
            <w:gridSpan w:val="2"/>
            <w:vMerge/>
          </w:tcPr>
          <w:p w:rsidR="00332D32" w:rsidRDefault="00332D32" w:rsidP="00605603"/>
        </w:tc>
        <w:tc>
          <w:tcPr>
            <w:tcW w:w="1100" w:type="dxa"/>
            <w:gridSpan w:val="3"/>
          </w:tcPr>
          <w:p w:rsidR="00332D32" w:rsidRDefault="00332D32" w:rsidP="00605603"/>
          <w:p w:rsidR="00332D32" w:rsidRDefault="00332D32" w:rsidP="00605603">
            <w:r>
              <w:fldChar w:fldCharType="begin">
                <w:ffData>
                  <w:name w:val="Kontrollkästchen2"/>
                  <w:enabled/>
                  <w:calcOnExit w:val="0"/>
                  <w:checkBox>
                    <w:sizeAuto/>
                    <w:default w:val="0"/>
                  </w:checkBox>
                </w:ffData>
              </w:fldChar>
            </w:r>
            <w:r>
              <w:instrText xml:space="preserve"> FORMCHECKBOX </w:instrText>
            </w:r>
            <w:r w:rsidR="002B72E2">
              <w:fldChar w:fldCharType="separate"/>
            </w:r>
            <w:r>
              <w:fldChar w:fldCharType="end"/>
            </w:r>
            <w:r>
              <w:t xml:space="preserve"> ja   </w:t>
            </w:r>
          </w:p>
        </w:tc>
        <w:tc>
          <w:tcPr>
            <w:tcW w:w="4637" w:type="dxa"/>
            <w:gridSpan w:val="2"/>
          </w:tcPr>
          <w:p w:rsidR="00332D32" w:rsidRDefault="00332D32" w:rsidP="00605603"/>
          <w:p w:rsidR="00332D32" w:rsidRDefault="00332D32" w:rsidP="00605603">
            <w:r>
              <w:t>Der UH-Pflichtige wird aufgefordert, den laufenden UH an den UH-Berechtigten zu leisten</w:t>
            </w:r>
          </w:p>
          <w:p w:rsidR="00332D32" w:rsidRDefault="00332D32" w:rsidP="00605603">
            <w:r w:rsidRPr="001D5AFD">
              <w:rPr>
                <w:b/>
                <w:sz w:val="28"/>
                <w:szCs w:val="28"/>
              </w:rPr>
              <w:t>→</w:t>
            </w:r>
            <w:r>
              <w:rPr>
                <w:b/>
                <w:sz w:val="28"/>
                <w:szCs w:val="28"/>
              </w:rPr>
              <w:t>4</w:t>
            </w:r>
            <w:r w:rsidRPr="00CE3226">
              <w:rPr>
                <w:b/>
                <w:sz w:val="28"/>
                <w:szCs w:val="28"/>
              </w:rPr>
              <w:t>d</w:t>
            </w:r>
          </w:p>
          <w:p w:rsidR="00332D32" w:rsidRDefault="00332D32" w:rsidP="00605603"/>
        </w:tc>
      </w:tr>
      <w:tr w:rsidR="00332D32" w:rsidTr="00605603">
        <w:trPr>
          <w:trHeight w:val="207"/>
        </w:trPr>
        <w:tc>
          <w:tcPr>
            <w:tcW w:w="800" w:type="dxa"/>
          </w:tcPr>
          <w:p w:rsidR="00332D32" w:rsidRDefault="00332D32" w:rsidP="00605603">
            <w:pPr>
              <w:rPr>
                <w:b/>
                <w:sz w:val="28"/>
                <w:szCs w:val="28"/>
              </w:rPr>
            </w:pPr>
            <w:r>
              <w:rPr>
                <w:b/>
                <w:sz w:val="28"/>
                <w:szCs w:val="28"/>
              </w:rPr>
              <w:t>4.b</w:t>
            </w:r>
          </w:p>
        </w:tc>
        <w:tc>
          <w:tcPr>
            <w:tcW w:w="3812" w:type="dxa"/>
            <w:gridSpan w:val="2"/>
          </w:tcPr>
          <w:p w:rsidR="00332D32" w:rsidRDefault="00332D32" w:rsidP="00605603">
            <w:r>
              <w:t>Unterhalt für die Vergangenheit</w:t>
            </w:r>
          </w:p>
        </w:tc>
        <w:tc>
          <w:tcPr>
            <w:tcW w:w="5737" w:type="dxa"/>
            <w:gridSpan w:val="5"/>
          </w:tcPr>
          <w:p w:rsidR="00332D32" w:rsidRDefault="00332D32" w:rsidP="00605603">
            <w:r>
              <w:t xml:space="preserve">Zu fordern ist der UH ab dem Zeitpunkt des Zugangs der Wahrungsanzeige </w:t>
            </w:r>
            <w:r w:rsidRPr="001D5AFD">
              <w:rPr>
                <w:b/>
                <w:sz w:val="28"/>
                <w:szCs w:val="28"/>
              </w:rPr>
              <w:t>→</w:t>
            </w:r>
            <w:r>
              <w:rPr>
                <w:b/>
                <w:sz w:val="28"/>
                <w:szCs w:val="28"/>
              </w:rPr>
              <w:t>4</w:t>
            </w:r>
            <w:r w:rsidRPr="00CE3226">
              <w:rPr>
                <w:b/>
                <w:sz w:val="28"/>
                <w:szCs w:val="28"/>
              </w:rPr>
              <w:t xml:space="preserve">.c </w:t>
            </w:r>
          </w:p>
        </w:tc>
      </w:tr>
      <w:tr w:rsidR="00332D32" w:rsidTr="00605603">
        <w:trPr>
          <w:trHeight w:val="207"/>
        </w:trPr>
        <w:tc>
          <w:tcPr>
            <w:tcW w:w="800" w:type="dxa"/>
          </w:tcPr>
          <w:p w:rsidR="00332D32" w:rsidRDefault="00332D32" w:rsidP="00605603">
            <w:pPr>
              <w:rPr>
                <w:b/>
                <w:sz w:val="28"/>
                <w:szCs w:val="28"/>
              </w:rPr>
            </w:pPr>
            <w:r>
              <w:rPr>
                <w:b/>
                <w:sz w:val="28"/>
                <w:szCs w:val="28"/>
              </w:rPr>
              <w:t>4.c</w:t>
            </w:r>
          </w:p>
        </w:tc>
        <w:tc>
          <w:tcPr>
            <w:tcW w:w="3812" w:type="dxa"/>
            <w:gridSpan w:val="2"/>
          </w:tcPr>
          <w:p w:rsidR="00332D32" w:rsidRPr="00D945EF" w:rsidRDefault="00332D32" w:rsidP="00605603">
            <w:r w:rsidRPr="00D945EF">
              <w:t>Kassenmaßnahme einrichten</w:t>
            </w:r>
          </w:p>
        </w:tc>
        <w:tc>
          <w:tcPr>
            <w:tcW w:w="5737" w:type="dxa"/>
            <w:gridSpan w:val="5"/>
          </w:tcPr>
          <w:p w:rsidR="00332D32" w:rsidRPr="00D945EF" w:rsidRDefault="00332D32" w:rsidP="009B4D7E">
            <w:r w:rsidRPr="00D945EF">
              <w:t xml:space="preserve">Einnahmeart „übergeleitete Ansprüche“ </w:t>
            </w:r>
            <w:r w:rsidR="004378D7" w:rsidRPr="00D945EF">
              <w:t>als privatrechtliche Forderung</w:t>
            </w:r>
            <w:r w:rsidR="00D945EF">
              <w:t>,</w:t>
            </w:r>
            <w:r w:rsidR="004378D7" w:rsidRPr="00D945EF">
              <w:t xml:space="preserve"> </w:t>
            </w:r>
            <w:r w:rsidR="009B4D7E" w:rsidRPr="00D945EF">
              <w:t>r</w:t>
            </w:r>
            <w:r w:rsidR="004378D7" w:rsidRPr="00D945EF">
              <w:t xml:space="preserve">egelmäßig </w:t>
            </w:r>
            <w:r w:rsidRPr="00D945EF">
              <w:t>mit Beitreibung</w:t>
            </w:r>
            <w:r w:rsidR="009B4D7E" w:rsidRPr="00D945EF">
              <w:t>, es sei denn</w:t>
            </w:r>
            <w:r w:rsidR="00D945EF" w:rsidRPr="00D945EF">
              <w:t>,</w:t>
            </w:r>
            <w:r w:rsidR="009B4D7E" w:rsidRPr="00D945EF">
              <w:t xml:space="preserve"> es ist mit Einwendungen zu rechnen.</w:t>
            </w:r>
          </w:p>
        </w:tc>
      </w:tr>
      <w:tr w:rsidR="00332D32" w:rsidTr="00605603">
        <w:trPr>
          <w:trHeight w:val="207"/>
        </w:trPr>
        <w:tc>
          <w:tcPr>
            <w:tcW w:w="800" w:type="dxa"/>
          </w:tcPr>
          <w:p w:rsidR="00332D32" w:rsidRDefault="00332D32" w:rsidP="00605603">
            <w:pPr>
              <w:rPr>
                <w:b/>
                <w:sz w:val="28"/>
                <w:szCs w:val="28"/>
              </w:rPr>
            </w:pPr>
            <w:r>
              <w:rPr>
                <w:b/>
                <w:sz w:val="28"/>
                <w:szCs w:val="28"/>
              </w:rPr>
              <w:t>4.d</w:t>
            </w:r>
          </w:p>
        </w:tc>
        <w:tc>
          <w:tcPr>
            <w:tcW w:w="3812" w:type="dxa"/>
            <w:gridSpan w:val="2"/>
          </w:tcPr>
          <w:p w:rsidR="00332D32" w:rsidRPr="00D945EF" w:rsidRDefault="00332D32" w:rsidP="00605603">
            <w:r w:rsidRPr="00D945EF">
              <w:t>Einkommensart einrichten</w:t>
            </w:r>
          </w:p>
        </w:tc>
        <w:tc>
          <w:tcPr>
            <w:tcW w:w="5737" w:type="dxa"/>
            <w:gridSpan w:val="5"/>
          </w:tcPr>
          <w:p w:rsidR="00332D32" w:rsidRPr="00D945EF" w:rsidRDefault="00332D32" w:rsidP="00605603">
            <w:r w:rsidRPr="00D945EF">
              <w:t xml:space="preserve"> Einkommen aus Unterhalt</w:t>
            </w:r>
          </w:p>
        </w:tc>
      </w:tr>
      <w:tr w:rsidR="00332D32" w:rsidTr="00605603">
        <w:trPr>
          <w:trHeight w:val="207"/>
        </w:trPr>
        <w:tc>
          <w:tcPr>
            <w:tcW w:w="800" w:type="dxa"/>
          </w:tcPr>
          <w:p w:rsidR="00332D32" w:rsidRPr="00D945EF" w:rsidRDefault="00332D32" w:rsidP="00605603">
            <w:pPr>
              <w:rPr>
                <w:b/>
                <w:sz w:val="28"/>
                <w:szCs w:val="28"/>
              </w:rPr>
            </w:pPr>
            <w:r w:rsidRPr="00D945EF">
              <w:rPr>
                <w:b/>
                <w:sz w:val="28"/>
                <w:szCs w:val="28"/>
              </w:rPr>
              <w:t>4.e</w:t>
            </w:r>
          </w:p>
        </w:tc>
        <w:tc>
          <w:tcPr>
            <w:tcW w:w="3812" w:type="dxa"/>
            <w:gridSpan w:val="2"/>
          </w:tcPr>
          <w:p w:rsidR="00332D32" w:rsidRPr="00D945EF" w:rsidRDefault="00332D32" w:rsidP="00605603">
            <w:r w:rsidRPr="00D945EF">
              <w:t>Antrag des Pflichtigen auf Stundung  oder  Ratenzahlung</w:t>
            </w:r>
          </w:p>
        </w:tc>
        <w:tc>
          <w:tcPr>
            <w:tcW w:w="5737" w:type="dxa"/>
            <w:gridSpan w:val="5"/>
          </w:tcPr>
          <w:p w:rsidR="00332D32" w:rsidRPr="00D945EF" w:rsidRDefault="00332D32" w:rsidP="00605603">
            <w:r w:rsidRPr="00D945EF">
              <w:t>Es sind die Voraussetzungen für eine Stundung bzw. ratenweise Zahlung zu prüfen (Ziffern 2.3.2 und 2.4.2  AH zur Forderungsverwaltung „Geltendmachung und Veränderung von Ansprüchen bei Sozialhilfeleistungen“</w:t>
            </w:r>
          </w:p>
          <w:p w:rsidR="00332D32" w:rsidRPr="00D945EF" w:rsidRDefault="00332D32" w:rsidP="00605603"/>
        </w:tc>
      </w:tr>
      <w:tr w:rsidR="00332D32" w:rsidTr="00605603">
        <w:trPr>
          <w:trHeight w:val="207"/>
        </w:trPr>
        <w:tc>
          <w:tcPr>
            <w:tcW w:w="800" w:type="dxa"/>
          </w:tcPr>
          <w:p w:rsidR="00332D32" w:rsidRPr="00D945EF" w:rsidRDefault="00332D32" w:rsidP="00605603">
            <w:pPr>
              <w:rPr>
                <w:b/>
                <w:sz w:val="28"/>
                <w:szCs w:val="28"/>
              </w:rPr>
            </w:pPr>
            <w:r w:rsidRPr="00D945EF">
              <w:rPr>
                <w:b/>
                <w:sz w:val="28"/>
                <w:szCs w:val="28"/>
              </w:rPr>
              <w:t xml:space="preserve">4.f </w:t>
            </w:r>
          </w:p>
        </w:tc>
        <w:tc>
          <w:tcPr>
            <w:tcW w:w="3812" w:type="dxa"/>
            <w:gridSpan w:val="2"/>
          </w:tcPr>
          <w:p w:rsidR="00332D32" w:rsidRPr="00D945EF" w:rsidRDefault="00332D32" w:rsidP="00605603">
            <w:r w:rsidRPr="00D945EF">
              <w:t xml:space="preserve">Bei Stundungs-/Ratenzahlungsvereinbarung </w:t>
            </w:r>
          </w:p>
        </w:tc>
        <w:tc>
          <w:tcPr>
            <w:tcW w:w="5737" w:type="dxa"/>
            <w:gridSpan w:val="5"/>
          </w:tcPr>
          <w:p w:rsidR="00332D32" w:rsidRPr="00D945EF" w:rsidRDefault="00332D32" w:rsidP="00605603">
            <w:r w:rsidRPr="00D945EF">
              <w:t>Die Kasse Hamburg ist unverzüglich über die Vereinbarung zu informieren</w:t>
            </w:r>
          </w:p>
        </w:tc>
      </w:tr>
    </w:tbl>
    <w:p w:rsidR="00332D32" w:rsidRDefault="00332D32" w:rsidP="00332D32"/>
    <w:p w:rsidR="00332D32" w:rsidRDefault="00332D32" w:rsidP="00332D32"/>
    <w:p w:rsidR="00332D32" w:rsidRDefault="00332D32" w:rsidP="00332D32"/>
    <w:p w:rsidR="00B12213" w:rsidRDefault="00B12213"/>
    <w:sectPr w:rsidR="00B12213" w:rsidSect="00083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356E"/>
    <w:multiLevelType w:val="hybridMultilevel"/>
    <w:tmpl w:val="FD9C1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296464"/>
    <w:multiLevelType w:val="hybridMultilevel"/>
    <w:tmpl w:val="6E6C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BD738E"/>
    <w:multiLevelType w:val="hybridMultilevel"/>
    <w:tmpl w:val="26C4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32"/>
    <w:rsid w:val="002B72E2"/>
    <w:rsid w:val="00332D32"/>
    <w:rsid w:val="004378D7"/>
    <w:rsid w:val="009B4D7E"/>
    <w:rsid w:val="00B12213"/>
    <w:rsid w:val="00CC3A2F"/>
    <w:rsid w:val="00D945EF"/>
    <w:rsid w:val="00E71711"/>
    <w:rsid w:val="00EE42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D32"/>
  </w:style>
  <w:style w:type="paragraph" w:styleId="berschrift1">
    <w:name w:val="heading 1"/>
    <w:basedOn w:val="Standard"/>
    <w:next w:val="Standard"/>
    <w:link w:val="berschrift1Zchn"/>
    <w:uiPriority w:val="9"/>
    <w:qFormat/>
    <w:rsid w:val="00E71711"/>
    <w:pPr>
      <w:keepNext/>
      <w:keepLines/>
      <w:spacing w:before="480" w:after="0"/>
      <w:outlineLvl w:val="0"/>
    </w:pPr>
    <w:rPr>
      <w:rFonts w:ascii="Arial" w:eastAsiaTheme="majorEastAsia" w:hAnsi="Arial" w:cstheme="majorBidi"/>
      <w:b/>
      <w:bCs/>
      <w:sz w:val="24"/>
      <w:szCs w:val="28"/>
    </w:rPr>
  </w:style>
  <w:style w:type="paragraph" w:styleId="berschrift2">
    <w:name w:val="heading 2"/>
    <w:basedOn w:val="Standard"/>
    <w:next w:val="Standard"/>
    <w:link w:val="berschrift2Zchn"/>
    <w:uiPriority w:val="9"/>
    <w:semiHidden/>
    <w:unhideWhenUsed/>
    <w:qFormat/>
    <w:rsid w:val="00E71711"/>
    <w:pPr>
      <w:keepNext/>
      <w:keepLines/>
      <w:spacing w:before="200" w:after="0"/>
      <w:outlineLvl w:val="1"/>
    </w:pPr>
    <w:rPr>
      <w:rFonts w:ascii="Arial" w:eastAsiaTheme="majorEastAsia" w:hAnsi="Arial"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711"/>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semiHidden/>
    <w:rsid w:val="00E71711"/>
    <w:rPr>
      <w:rFonts w:ascii="Arial" w:eastAsiaTheme="majorEastAsia" w:hAnsi="Arial" w:cstheme="majorBidi"/>
      <w:b/>
      <w:bCs/>
      <w:szCs w:val="26"/>
    </w:rPr>
  </w:style>
  <w:style w:type="table" w:styleId="Tabellenraster">
    <w:name w:val="Table Grid"/>
    <w:basedOn w:val="NormaleTabelle"/>
    <w:uiPriority w:val="59"/>
    <w:rsid w:val="0033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2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D32"/>
  </w:style>
  <w:style w:type="paragraph" w:styleId="berschrift1">
    <w:name w:val="heading 1"/>
    <w:basedOn w:val="Standard"/>
    <w:next w:val="Standard"/>
    <w:link w:val="berschrift1Zchn"/>
    <w:uiPriority w:val="9"/>
    <w:qFormat/>
    <w:rsid w:val="00E71711"/>
    <w:pPr>
      <w:keepNext/>
      <w:keepLines/>
      <w:spacing w:before="480" w:after="0"/>
      <w:outlineLvl w:val="0"/>
    </w:pPr>
    <w:rPr>
      <w:rFonts w:ascii="Arial" w:eastAsiaTheme="majorEastAsia" w:hAnsi="Arial" w:cstheme="majorBidi"/>
      <w:b/>
      <w:bCs/>
      <w:sz w:val="24"/>
      <w:szCs w:val="28"/>
    </w:rPr>
  </w:style>
  <w:style w:type="paragraph" w:styleId="berschrift2">
    <w:name w:val="heading 2"/>
    <w:basedOn w:val="Standard"/>
    <w:next w:val="Standard"/>
    <w:link w:val="berschrift2Zchn"/>
    <w:uiPriority w:val="9"/>
    <w:semiHidden/>
    <w:unhideWhenUsed/>
    <w:qFormat/>
    <w:rsid w:val="00E71711"/>
    <w:pPr>
      <w:keepNext/>
      <w:keepLines/>
      <w:spacing w:before="200" w:after="0"/>
      <w:outlineLvl w:val="1"/>
    </w:pPr>
    <w:rPr>
      <w:rFonts w:ascii="Arial" w:eastAsiaTheme="majorEastAsia" w:hAnsi="Arial"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711"/>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semiHidden/>
    <w:rsid w:val="00E71711"/>
    <w:rPr>
      <w:rFonts w:ascii="Arial" w:eastAsiaTheme="majorEastAsia" w:hAnsi="Arial" w:cstheme="majorBidi"/>
      <w:b/>
      <w:bCs/>
      <w:szCs w:val="26"/>
    </w:rPr>
  </w:style>
  <w:style w:type="table" w:styleId="Tabellenraster">
    <w:name w:val="Table Grid"/>
    <w:basedOn w:val="NormaleTabelle"/>
    <w:uiPriority w:val="59"/>
    <w:rsid w:val="0033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10567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Michaeki</dc:creator>
  <cp:lastModifiedBy>Michaeki</cp:lastModifiedBy>
  <cp:revision>3</cp:revision>
  <dcterms:created xsi:type="dcterms:W3CDTF">2016-02-16T10:11:00Z</dcterms:created>
  <dcterms:modified xsi:type="dcterms:W3CDTF">2017-04-24T15:19:00Z</dcterms:modified>
</cp:coreProperties>
</file>